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A04" w:rsidRPr="00C10C25" w:rsidRDefault="00620A04" w:rsidP="0026616A">
      <w:pPr>
        <w:spacing w:line="360" w:lineRule="auto"/>
        <w:ind w:right="-46"/>
        <w:jc w:val="center"/>
        <w:rPr>
          <w:b/>
          <w:sz w:val="28"/>
          <w:lang w:val="en-GB"/>
        </w:rPr>
      </w:pPr>
      <w:r w:rsidRPr="00C10C25">
        <w:rPr>
          <w:b/>
          <w:sz w:val="28"/>
          <w:lang w:val="en-GB"/>
        </w:rPr>
        <w:t>Preparation</w:t>
      </w:r>
      <w:r w:rsidRPr="00C10C25">
        <w:rPr>
          <w:b/>
          <w:spacing w:val="-8"/>
          <w:sz w:val="28"/>
          <w:lang w:val="en-GB"/>
        </w:rPr>
        <w:t xml:space="preserve"> </w:t>
      </w:r>
      <w:r w:rsidRPr="00C10C25">
        <w:rPr>
          <w:b/>
          <w:sz w:val="28"/>
          <w:lang w:val="en-GB"/>
        </w:rPr>
        <w:t>of</w:t>
      </w:r>
      <w:r w:rsidRPr="00C10C25">
        <w:rPr>
          <w:b/>
          <w:spacing w:val="-8"/>
          <w:sz w:val="28"/>
          <w:lang w:val="en-GB"/>
        </w:rPr>
        <w:t xml:space="preserve"> </w:t>
      </w:r>
      <w:r w:rsidRPr="00C10C25">
        <w:rPr>
          <w:b/>
          <w:sz w:val="28"/>
          <w:lang w:val="en-GB"/>
        </w:rPr>
        <w:t>Papers</w:t>
      </w:r>
      <w:r w:rsidRPr="00C10C25">
        <w:rPr>
          <w:b/>
          <w:spacing w:val="-10"/>
          <w:sz w:val="28"/>
          <w:lang w:val="en-GB"/>
        </w:rPr>
        <w:t xml:space="preserve"> </w:t>
      </w:r>
      <w:r w:rsidRPr="00C10C25">
        <w:rPr>
          <w:b/>
          <w:sz w:val="28"/>
          <w:lang w:val="en-GB"/>
        </w:rPr>
        <w:t>in</w:t>
      </w:r>
      <w:r w:rsidRPr="00C10C25">
        <w:rPr>
          <w:b/>
          <w:spacing w:val="-9"/>
          <w:sz w:val="28"/>
          <w:lang w:val="en-GB"/>
        </w:rPr>
        <w:t xml:space="preserve"> </w:t>
      </w:r>
      <w:r w:rsidRPr="00C10C25">
        <w:rPr>
          <w:b/>
          <w:sz w:val="28"/>
          <w:lang w:val="en-GB"/>
        </w:rPr>
        <w:t>Two Column</w:t>
      </w:r>
      <w:r w:rsidRPr="00C10C25">
        <w:rPr>
          <w:b/>
          <w:spacing w:val="-9"/>
          <w:sz w:val="28"/>
          <w:lang w:val="en-GB"/>
        </w:rPr>
        <w:t xml:space="preserve"> </w:t>
      </w:r>
      <w:r w:rsidRPr="00C10C25">
        <w:rPr>
          <w:b/>
          <w:sz w:val="28"/>
          <w:lang w:val="en-GB"/>
        </w:rPr>
        <w:t>Format</w:t>
      </w:r>
    </w:p>
    <w:p w:rsidR="00620A04" w:rsidRPr="00C10C25" w:rsidRDefault="00620A04" w:rsidP="0026616A">
      <w:pPr>
        <w:spacing w:line="360" w:lineRule="auto"/>
        <w:ind w:right="-46"/>
        <w:jc w:val="center"/>
        <w:rPr>
          <w:b/>
          <w:sz w:val="28"/>
          <w:lang w:val="en-GB"/>
        </w:rPr>
      </w:pPr>
      <w:r w:rsidRPr="00C10C25">
        <w:rPr>
          <w:b/>
          <w:sz w:val="28"/>
          <w:lang w:val="en-GB"/>
        </w:rPr>
        <w:t xml:space="preserve">For publications </w:t>
      </w:r>
      <w:r w:rsidR="0026616A" w:rsidRPr="00C10C25">
        <w:rPr>
          <w:b/>
          <w:sz w:val="28"/>
          <w:lang w:val="en-GB"/>
        </w:rPr>
        <w:t xml:space="preserve">in </w:t>
      </w:r>
      <w:r w:rsidRPr="00C10C25">
        <w:rPr>
          <w:b/>
          <w:sz w:val="28"/>
          <w:lang w:val="en-GB"/>
        </w:rPr>
        <w:t>WMTC</w:t>
      </w:r>
      <w:r w:rsidR="0026616A" w:rsidRPr="00C10C25">
        <w:rPr>
          <w:b/>
          <w:sz w:val="28"/>
          <w:lang w:val="en-GB"/>
        </w:rPr>
        <w:t xml:space="preserve"> Proceedings</w:t>
      </w:r>
    </w:p>
    <w:p w:rsidR="008D4A81" w:rsidRPr="00C10C25" w:rsidRDefault="00E11E39" w:rsidP="0026616A">
      <w:pPr>
        <w:spacing w:line="360" w:lineRule="auto"/>
        <w:ind w:right="-46"/>
        <w:jc w:val="center"/>
        <w:rPr>
          <w:sz w:val="18"/>
          <w:lang w:val="en-GB"/>
        </w:rPr>
      </w:pPr>
      <w:r>
        <w:rPr>
          <w:sz w:val="18"/>
          <w:lang w:val="en-GB"/>
        </w:rPr>
        <w:t xml:space="preserve">C.V. Raman, </w:t>
      </w:r>
      <w:r w:rsidR="00620A04" w:rsidRPr="00C10C25">
        <w:rPr>
          <w:sz w:val="18"/>
          <w:lang w:val="en-GB"/>
        </w:rPr>
        <w:t>A.</w:t>
      </w:r>
      <w:r>
        <w:rPr>
          <w:sz w:val="18"/>
          <w:lang w:val="en-GB"/>
        </w:rPr>
        <w:t xml:space="preserve"> Einstein</w:t>
      </w:r>
      <w:r w:rsidR="00620A04" w:rsidRPr="00C10C25">
        <w:rPr>
          <w:sz w:val="18"/>
          <w:lang w:val="en-GB"/>
        </w:rPr>
        <w:t>, C. Rao and</w:t>
      </w:r>
      <w:r w:rsidR="00C10C25" w:rsidRPr="00C10C25">
        <w:rPr>
          <w:sz w:val="18"/>
          <w:lang w:val="en-GB"/>
        </w:rPr>
        <w:t>….</w:t>
      </w:r>
    </w:p>
    <w:p w:rsidR="00620A04" w:rsidRPr="00C10C25" w:rsidRDefault="00620A04" w:rsidP="0026616A">
      <w:pPr>
        <w:spacing w:line="360" w:lineRule="auto"/>
        <w:ind w:right="-46"/>
        <w:jc w:val="center"/>
        <w:rPr>
          <w:sz w:val="18"/>
          <w:lang w:val="en-GB"/>
        </w:rPr>
      </w:pPr>
      <w:r w:rsidRPr="00C10C25">
        <w:rPr>
          <w:sz w:val="18"/>
          <w:lang w:val="en-GB"/>
        </w:rPr>
        <w:t xml:space="preserve">Department of </w:t>
      </w:r>
      <w:proofErr w:type="spellStart"/>
      <w:r w:rsidR="00E11E39">
        <w:rPr>
          <w:sz w:val="18"/>
          <w:lang w:val="en-GB"/>
        </w:rPr>
        <w:t>Xyadad</w:t>
      </w:r>
      <w:proofErr w:type="spellEnd"/>
    </w:p>
    <w:p w:rsidR="00620A04" w:rsidRPr="00C10C25" w:rsidRDefault="00620A04" w:rsidP="0026616A">
      <w:pPr>
        <w:spacing w:line="360" w:lineRule="auto"/>
        <w:ind w:right="-46"/>
        <w:jc w:val="center"/>
        <w:rPr>
          <w:sz w:val="18"/>
          <w:lang w:val="en-GB"/>
        </w:rPr>
      </w:pPr>
      <w:r w:rsidRPr="00C10C25">
        <w:rPr>
          <w:sz w:val="18"/>
          <w:lang w:val="en-GB"/>
        </w:rPr>
        <w:t>(college</w:t>
      </w:r>
      <w:r w:rsidRPr="00C10C25">
        <w:rPr>
          <w:spacing w:val="-7"/>
          <w:sz w:val="18"/>
          <w:lang w:val="en-GB"/>
        </w:rPr>
        <w:t xml:space="preserve"> </w:t>
      </w:r>
      <w:r w:rsidRPr="00C10C25">
        <w:rPr>
          <w:sz w:val="18"/>
          <w:lang w:val="en-GB"/>
        </w:rPr>
        <w:t>/</w:t>
      </w:r>
      <w:r w:rsidRPr="00C10C25">
        <w:rPr>
          <w:spacing w:val="-9"/>
          <w:sz w:val="18"/>
          <w:lang w:val="en-GB"/>
        </w:rPr>
        <w:t xml:space="preserve"> </w:t>
      </w:r>
      <w:r w:rsidRPr="00C10C25">
        <w:rPr>
          <w:sz w:val="18"/>
          <w:lang w:val="en-GB"/>
        </w:rPr>
        <w:t>university</w:t>
      </w:r>
      <w:r w:rsidRPr="00C10C25">
        <w:rPr>
          <w:spacing w:val="-7"/>
          <w:sz w:val="18"/>
          <w:lang w:val="en-GB"/>
        </w:rPr>
        <w:t xml:space="preserve"> </w:t>
      </w:r>
      <w:r w:rsidRPr="00C10C25">
        <w:rPr>
          <w:sz w:val="18"/>
          <w:lang w:val="en-GB"/>
        </w:rPr>
        <w:t>/</w:t>
      </w:r>
      <w:r w:rsidRPr="00C10C25">
        <w:rPr>
          <w:spacing w:val="-6"/>
          <w:sz w:val="18"/>
          <w:lang w:val="en-GB"/>
        </w:rPr>
        <w:t xml:space="preserve"> </w:t>
      </w:r>
      <w:r w:rsidRPr="00C10C25">
        <w:rPr>
          <w:sz w:val="18"/>
          <w:lang w:val="en-GB"/>
        </w:rPr>
        <w:t>organisation</w:t>
      </w:r>
      <w:r w:rsidRPr="00C10C25">
        <w:rPr>
          <w:spacing w:val="-9"/>
          <w:sz w:val="18"/>
          <w:lang w:val="en-GB"/>
        </w:rPr>
        <w:t xml:space="preserve"> </w:t>
      </w:r>
      <w:r w:rsidRPr="00C10C25">
        <w:rPr>
          <w:sz w:val="18"/>
          <w:lang w:val="en-GB"/>
        </w:rPr>
        <w:t>name)</w:t>
      </w:r>
    </w:p>
    <w:p w:rsidR="00620A04" w:rsidRPr="00C10C25" w:rsidRDefault="00620A04" w:rsidP="0026616A">
      <w:pPr>
        <w:spacing w:line="360" w:lineRule="auto"/>
        <w:ind w:left="247"/>
        <w:jc w:val="center"/>
        <w:rPr>
          <w:sz w:val="18"/>
          <w:lang w:val="en-GB"/>
        </w:rPr>
      </w:pPr>
      <w:r w:rsidRPr="00C10C25">
        <w:rPr>
          <w:sz w:val="18"/>
          <w:lang w:val="en-GB"/>
        </w:rPr>
        <w:t>(full</w:t>
      </w:r>
      <w:r w:rsidRPr="00C10C25">
        <w:rPr>
          <w:spacing w:val="-3"/>
          <w:sz w:val="18"/>
          <w:lang w:val="en-GB"/>
        </w:rPr>
        <w:t xml:space="preserve"> </w:t>
      </w:r>
      <w:r w:rsidRPr="00C10C25">
        <w:rPr>
          <w:sz w:val="18"/>
          <w:lang w:val="en-GB"/>
        </w:rPr>
        <w:t>address</w:t>
      </w:r>
      <w:r w:rsidRPr="00C10C25">
        <w:rPr>
          <w:spacing w:val="-3"/>
          <w:sz w:val="18"/>
          <w:lang w:val="en-GB"/>
        </w:rPr>
        <w:t xml:space="preserve"> </w:t>
      </w:r>
      <w:r w:rsidRPr="00C10C25">
        <w:rPr>
          <w:sz w:val="18"/>
          <w:lang w:val="en-GB"/>
        </w:rPr>
        <w:t>with</w:t>
      </w:r>
      <w:r w:rsidRPr="00C10C25">
        <w:rPr>
          <w:spacing w:val="-3"/>
          <w:sz w:val="18"/>
          <w:lang w:val="en-GB"/>
        </w:rPr>
        <w:t xml:space="preserve"> </w:t>
      </w:r>
      <w:r w:rsidR="00E11E39">
        <w:rPr>
          <w:sz w:val="18"/>
          <w:lang w:val="en-GB"/>
        </w:rPr>
        <w:t>code, country</w:t>
      </w:r>
      <w:r w:rsidRPr="00C10C25">
        <w:rPr>
          <w:spacing w:val="-2"/>
          <w:sz w:val="18"/>
          <w:lang w:val="en-GB"/>
        </w:rPr>
        <w:t>)</w:t>
      </w:r>
    </w:p>
    <w:p w:rsidR="00620A04" w:rsidRPr="00C10C25" w:rsidRDefault="00620A04" w:rsidP="0026616A">
      <w:pPr>
        <w:tabs>
          <w:tab w:val="left" w:leader="dot" w:pos="3822"/>
        </w:tabs>
        <w:spacing w:line="360" w:lineRule="auto"/>
        <w:ind w:left="243"/>
        <w:jc w:val="center"/>
        <w:rPr>
          <w:spacing w:val="-4"/>
          <w:sz w:val="18"/>
          <w:lang w:val="en-GB"/>
        </w:rPr>
      </w:pPr>
      <w:r w:rsidRPr="00C10C25">
        <w:rPr>
          <w:sz w:val="18"/>
          <w:lang w:val="en-GB"/>
        </w:rPr>
        <w:t>{Corresponding</w:t>
      </w:r>
      <w:r w:rsidRPr="00C10C25">
        <w:rPr>
          <w:spacing w:val="-8"/>
          <w:sz w:val="18"/>
          <w:lang w:val="en-GB"/>
        </w:rPr>
        <w:t xml:space="preserve"> </w:t>
      </w:r>
      <w:r w:rsidRPr="00C10C25">
        <w:rPr>
          <w:sz w:val="18"/>
          <w:lang w:val="en-GB"/>
        </w:rPr>
        <w:t>author’s</w:t>
      </w:r>
      <w:r w:rsidRPr="00C10C25">
        <w:rPr>
          <w:spacing w:val="-5"/>
          <w:sz w:val="18"/>
          <w:lang w:val="en-GB"/>
        </w:rPr>
        <w:t xml:space="preserve"> </w:t>
      </w:r>
      <w:r w:rsidRPr="00C10C25">
        <w:rPr>
          <w:sz w:val="18"/>
          <w:lang w:val="en-GB"/>
        </w:rPr>
        <w:t>email:</w:t>
      </w:r>
      <w:r w:rsidRPr="00C10C25">
        <w:rPr>
          <w:spacing w:val="-2"/>
          <w:sz w:val="18"/>
          <w:lang w:val="en-GB"/>
        </w:rPr>
        <w:t xml:space="preserve"> </w:t>
      </w:r>
      <w:proofErr w:type="spellStart"/>
      <w:r w:rsidRPr="00C10C25">
        <w:rPr>
          <w:spacing w:val="-4"/>
          <w:sz w:val="18"/>
          <w:lang w:val="en-GB"/>
        </w:rPr>
        <w:t>abc</w:t>
      </w:r>
      <w:proofErr w:type="spellEnd"/>
      <w:r w:rsidRPr="00C10C25">
        <w:rPr>
          <w:spacing w:val="-4"/>
          <w:sz w:val="18"/>
          <w:lang w:val="en-GB"/>
        </w:rPr>
        <w:t>@</w:t>
      </w:r>
      <w:r w:rsidRPr="00C10C25">
        <w:rPr>
          <w:sz w:val="18"/>
          <w:lang w:val="en-GB"/>
        </w:rPr>
        <w:tab/>
      </w:r>
      <w:r w:rsidRPr="00C10C25">
        <w:rPr>
          <w:spacing w:val="-4"/>
          <w:sz w:val="18"/>
          <w:lang w:val="en-GB"/>
        </w:rPr>
        <w:t>com}</w:t>
      </w:r>
    </w:p>
    <w:p w:rsidR="008D4A81" w:rsidRDefault="008D4A81" w:rsidP="0026616A">
      <w:pPr>
        <w:tabs>
          <w:tab w:val="left" w:leader="dot" w:pos="3822"/>
        </w:tabs>
        <w:spacing w:line="360" w:lineRule="auto"/>
        <w:jc w:val="center"/>
        <w:rPr>
          <w:spacing w:val="-4"/>
          <w:lang w:val="en-GB"/>
        </w:rPr>
      </w:pPr>
    </w:p>
    <w:p w:rsidR="003A3C3B" w:rsidRPr="00C10C25" w:rsidRDefault="003A3C3B" w:rsidP="0026616A">
      <w:pPr>
        <w:tabs>
          <w:tab w:val="left" w:leader="dot" w:pos="3822"/>
        </w:tabs>
        <w:spacing w:line="360" w:lineRule="auto"/>
        <w:jc w:val="center"/>
        <w:rPr>
          <w:spacing w:val="-4"/>
          <w:lang w:val="en-GB"/>
        </w:rPr>
        <w:sectPr w:rsidR="003A3C3B" w:rsidRPr="00C10C25" w:rsidSect="008D4A81">
          <w:footerReference w:type="default" r:id="rId7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:rsidR="00C10C25" w:rsidRDefault="00620A04" w:rsidP="0026616A">
      <w:pPr>
        <w:spacing w:line="360" w:lineRule="auto"/>
        <w:ind w:right="-46"/>
        <w:jc w:val="both"/>
        <w:rPr>
          <w:b/>
          <w:sz w:val="20"/>
          <w:szCs w:val="20"/>
          <w:lang w:val="en-GB"/>
        </w:rPr>
      </w:pPr>
      <w:r w:rsidRPr="00C10C25">
        <w:rPr>
          <w:b/>
          <w:sz w:val="20"/>
          <w:szCs w:val="20"/>
          <w:lang w:val="en-GB"/>
        </w:rPr>
        <w:t xml:space="preserve">Abstract - These instructions give you the basic guidelines for preparing papers for WMTC Convention Proceedings. </w:t>
      </w:r>
    </w:p>
    <w:p w:rsidR="00C10C25" w:rsidRDefault="00620A04" w:rsidP="0026616A">
      <w:pPr>
        <w:spacing w:line="360" w:lineRule="auto"/>
        <w:ind w:right="-46"/>
        <w:jc w:val="both"/>
        <w:rPr>
          <w:b/>
          <w:sz w:val="20"/>
          <w:szCs w:val="20"/>
          <w:lang w:val="en-GB"/>
        </w:rPr>
      </w:pPr>
      <w:r w:rsidRPr="00C10C25">
        <w:rPr>
          <w:b/>
          <w:sz w:val="20"/>
          <w:szCs w:val="20"/>
          <w:lang w:val="en-GB"/>
        </w:rPr>
        <w:t xml:space="preserve">Abstract should be between 150 and 200 words. </w:t>
      </w:r>
      <w:r w:rsidR="00C10C25">
        <w:rPr>
          <w:b/>
          <w:sz w:val="20"/>
          <w:szCs w:val="20"/>
          <w:lang w:val="en-GB"/>
        </w:rPr>
        <w:t>The Abstract must contain the summary of the main content and NOT an introduction to the topic.</w:t>
      </w:r>
    </w:p>
    <w:p w:rsidR="00620A04" w:rsidRPr="00C10C25" w:rsidRDefault="00620A04" w:rsidP="0026616A">
      <w:pPr>
        <w:spacing w:line="360" w:lineRule="auto"/>
        <w:ind w:right="-46"/>
        <w:jc w:val="both"/>
        <w:rPr>
          <w:b/>
          <w:sz w:val="20"/>
          <w:szCs w:val="20"/>
          <w:u w:val="single"/>
          <w:lang w:val="en-GB"/>
        </w:rPr>
      </w:pPr>
      <w:r w:rsidRPr="00C10C25">
        <w:rPr>
          <w:b/>
          <w:sz w:val="20"/>
          <w:szCs w:val="20"/>
          <w:u w:val="single"/>
          <w:lang w:val="en-GB"/>
        </w:rPr>
        <w:t>Paper should not</w:t>
      </w:r>
      <w:r w:rsidRPr="00C10C25">
        <w:rPr>
          <w:b/>
          <w:sz w:val="20"/>
          <w:szCs w:val="20"/>
          <w:lang w:val="en-GB"/>
        </w:rPr>
        <w:t xml:space="preserve"> </w:t>
      </w:r>
      <w:r w:rsidRPr="00C10C25">
        <w:rPr>
          <w:b/>
          <w:sz w:val="20"/>
          <w:szCs w:val="20"/>
          <w:u w:val="single"/>
          <w:lang w:val="en-GB"/>
        </w:rPr>
        <w:t xml:space="preserve">exceed 3000 words </w:t>
      </w:r>
      <w:r w:rsidR="0026616A" w:rsidRPr="00C10C25">
        <w:rPr>
          <w:b/>
          <w:sz w:val="20"/>
          <w:szCs w:val="20"/>
          <w:u w:val="single"/>
          <w:lang w:val="en-GB"/>
        </w:rPr>
        <w:t>including the illustrations</w:t>
      </w:r>
      <w:r w:rsidRPr="00C10C25">
        <w:rPr>
          <w:b/>
          <w:sz w:val="20"/>
          <w:szCs w:val="20"/>
          <w:u w:val="single"/>
          <w:lang w:val="en-GB"/>
        </w:rPr>
        <w:t>.</w:t>
      </w:r>
    </w:p>
    <w:p w:rsidR="00620A04" w:rsidRDefault="00620A04" w:rsidP="0026616A">
      <w:pPr>
        <w:spacing w:line="360" w:lineRule="auto"/>
        <w:jc w:val="both"/>
        <w:rPr>
          <w:b/>
          <w:spacing w:val="-2"/>
          <w:sz w:val="20"/>
          <w:szCs w:val="20"/>
          <w:lang w:val="en-GB"/>
        </w:rPr>
      </w:pPr>
      <w:r w:rsidRPr="00C10C25">
        <w:rPr>
          <w:b/>
          <w:sz w:val="20"/>
          <w:szCs w:val="20"/>
          <w:lang w:val="en-GB"/>
        </w:rPr>
        <w:t>Keywords</w:t>
      </w:r>
      <w:r w:rsidR="006A2186" w:rsidRPr="00C10C25">
        <w:rPr>
          <w:b/>
          <w:spacing w:val="-2"/>
          <w:sz w:val="20"/>
          <w:szCs w:val="20"/>
          <w:lang w:val="en-GB"/>
        </w:rPr>
        <w:t xml:space="preserve">: </w:t>
      </w:r>
      <w:r w:rsidRPr="00C10C25">
        <w:rPr>
          <w:b/>
          <w:sz w:val="20"/>
          <w:szCs w:val="20"/>
          <w:lang w:val="en-GB"/>
        </w:rPr>
        <w:t>No</w:t>
      </w:r>
      <w:r w:rsidR="006A2186" w:rsidRPr="00C10C25">
        <w:rPr>
          <w:b/>
          <w:sz w:val="20"/>
          <w:szCs w:val="20"/>
          <w:lang w:val="en-GB"/>
        </w:rPr>
        <w:t>t</w:t>
      </w:r>
      <w:r w:rsidRPr="00C10C25">
        <w:rPr>
          <w:b/>
          <w:spacing w:val="-1"/>
          <w:sz w:val="20"/>
          <w:szCs w:val="20"/>
          <w:lang w:val="en-GB"/>
        </w:rPr>
        <w:t xml:space="preserve"> </w:t>
      </w:r>
      <w:r w:rsidRPr="00C10C25">
        <w:rPr>
          <w:b/>
          <w:sz w:val="20"/>
          <w:szCs w:val="20"/>
          <w:lang w:val="en-GB"/>
        </w:rPr>
        <w:t>more</w:t>
      </w:r>
      <w:r w:rsidRPr="00C10C25">
        <w:rPr>
          <w:b/>
          <w:spacing w:val="-2"/>
          <w:sz w:val="20"/>
          <w:szCs w:val="20"/>
          <w:lang w:val="en-GB"/>
        </w:rPr>
        <w:t xml:space="preserve"> </w:t>
      </w:r>
      <w:r w:rsidRPr="00C10C25">
        <w:rPr>
          <w:b/>
          <w:sz w:val="20"/>
          <w:szCs w:val="20"/>
          <w:lang w:val="en-GB"/>
        </w:rPr>
        <w:t>than</w:t>
      </w:r>
      <w:r w:rsidRPr="00C10C25">
        <w:rPr>
          <w:b/>
          <w:spacing w:val="-2"/>
          <w:sz w:val="20"/>
          <w:szCs w:val="20"/>
          <w:lang w:val="en-GB"/>
        </w:rPr>
        <w:t xml:space="preserve"> </w:t>
      </w:r>
      <w:r w:rsidRPr="00C10C25">
        <w:rPr>
          <w:b/>
          <w:sz w:val="20"/>
          <w:szCs w:val="20"/>
          <w:lang w:val="en-GB"/>
        </w:rPr>
        <w:t>6 and</w:t>
      </w:r>
      <w:r w:rsidRPr="00C10C25">
        <w:rPr>
          <w:b/>
          <w:spacing w:val="-1"/>
          <w:sz w:val="20"/>
          <w:szCs w:val="20"/>
          <w:lang w:val="en-GB"/>
        </w:rPr>
        <w:t xml:space="preserve"> </w:t>
      </w:r>
      <w:r w:rsidRPr="00C10C25">
        <w:rPr>
          <w:b/>
          <w:sz w:val="20"/>
          <w:szCs w:val="20"/>
          <w:lang w:val="en-GB"/>
        </w:rPr>
        <w:t>separated</w:t>
      </w:r>
      <w:r w:rsidRPr="00C10C25">
        <w:rPr>
          <w:b/>
          <w:spacing w:val="-1"/>
          <w:sz w:val="20"/>
          <w:szCs w:val="20"/>
          <w:lang w:val="en-GB"/>
        </w:rPr>
        <w:t xml:space="preserve"> </w:t>
      </w:r>
      <w:r w:rsidR="0026616A" w:rsidRPr="00C10C25">
        <w:rPr>
          <w:b/>
          <w:spacing w:val="-2"/>
          <w:sz w:val="20"/>
          <w:szCs w:val="20"/>
          <w:lang w:val="en-GB"/>
        </w:rPr>
        <w:t>by a semicolon (;)</w:t>
      </w:r>
      <w:r w:rsidRPr="00C10C25">
        <w:rPr>
          <w:b/>
          <w:spacing w:val="-2"/>
          <w:sz w:val="20"/>
          <w:szCs w:val="20"/>
          <w:lang w:val="en-GB"/>
        </w:rPr>
        <w:t>.</w:t>
      </w:r>
      <w:r w:rsidR="0026616A" w:rsidRPr="00C10C25">
        <w:rPr>
          <w:b/>
          <w:spacing w:val="-2"/>
          <w:sz w:val="20"/>
          <w:szCs w:val="20"/>
          <w:lang w:val="en-GB"/>
        </w:rPr>
        <w:t xml:space="preserve"> Avoid repeating the words in the title.</w:t>
      </w:r>
    </w:p>
    <w:p w:rsidR="00C10C25" w:rsidRPr="00C10C25" w:rsidRDefault="00C10C25" w:rsidP="0026616A">
      <w:pPr>
        <w:spacing w:line="360" w:lineRule="auto"/>
        <w:jc w:val="both"/>
        <w:rPr>
          <w:b/>
          <w:sz w:val="20"/>
          <w:szCs w:val="20"/>
          <w:lang w:val="en-GB"/>
        </w:rPr>
      </w:pPr>
    </w:p>
    <w:p w:rsidR="00620A04" w:rsidRPr="00C10C25" w:rsidRDefault="00620A04" w:rsidP="0026616A">
      <w:pPr>
        <w:pStyle w:val="BodyText"/>
        <w:spacing w:line="360" w:lineRule="auto"/>
        <w:jc w:val="both"/>
        <w:rPr>
          <w:b/>
          <w:lang w:val="en-GB"/>
        </w:rPr>
      </w:pPr>
      <w:r w:rsidRPr="00C10C25">
        <w:rPr>
          <w:b/>
          <w:smallCaps/>
          <w:spacing w:val="-2"/>
          <w:lang w:val="en-GB"/>
        </w:rPr>
        <w:t>Introduction</w:t>
      </w:r>
    </w:p>
    <w:p w:rsidR="00620A04" w:rsidRDefault="0026616A" w:rsidP="0026616A">
      <w:pPr>
        <w:pStyle w:val="BodyText"/>
        <w:spacing w:line="360" w:lineRule="auto"/>
        <w:ind w:right="41"/>
        <w:jc w:val="both"/>
        <w:rPr>
          <w:lang w:val="en-GB"/>
        </w:rPr>
      </w:pPr>
      <w:r w:rsidRPr="00C10C25">
        <w:rPr>
          <w:lang w:val="en-GB"/>
        </w:rPr>
        <w:t>You can use this template for preparing the</w:t>
      </w:r>
      <w:r w:rsidR="00620A04" w:rsidRPr="00C10C25">
        <w:rPr>
          <w:lang w:val="en-GB"/>
        </w:rPr>
        <w:t xml:space="preserve"> papers </w:t>
      </w:r>
      <w:r w:rsidRPr="00C10C25">
        <w:rPr>
          <w:lang w:val="en-GB"/>
        </w:rPr>
        <w:t xml:space="preserve">to be included </w:t>
      </w:r>
      <w:r w:rsidR="00620A04" w:rsidRPr="00C10C25">
        <w:rPr>
          <w:lang w:val="en-GB"/>
        </w:rPr>
        <w:t xml:space="preserve">in </w:t>
      </w:r>
      <w:r w:rsidRPr="00C10C25">
        <w:rPr>
          <w:lang w:val="en-GB"/>
        </w:rPr>
        <w:t xml:space="preserve">the </w:t>
      </w:r>
      <w:r w:rsidR="00620A04" w:rsidRPr="00C10C25">
        <w:rPr>
          <w:i/>
          <w:lang w:val="en-GB"/>
        </w:rPr>
        <w:t>WMTC Proceedings</w:t>
      </w:r>
      <w:r w:rsidR="00620A04" w:rsidRPr="00C10C25">
        <w:rPr>
          <w:lang w:val="en-GB"/>
        </w:rPr>
        <w:t xml:space="preserve">. For items not addressed in these instructions, </w:t>
      </w:r>
      <w:r w:rsidRPr="00C10C25">
        <w:rPr>
          <w:lang w:val="en-GB"/>
        </w:rPr>
        <w:t xml:space="preserve">please send email to the  </w:t>
      </w:r>
      <w:r w:rsidR="00852595">
        <w:rPr>
          <w:lang w:val="en-GB"/>
        </w:rPr>
        <w:t>P</w:t>
      </w:r>
      <w:r w:rsidRPr="00C10C25">
        <w:rPr>
          <w:lang w:val="en-GB"/>
        </w:rPr>
        <w:t>apers Committee</w:t>
      </w:r>
      <w:r w:rsidR="00620A04" w:rsidRPr="00C10C25">
        <w:rPr>
          <w:lang w:val="en-GB"/>
        </w:rPr>
        <w:t xml:space="preserve"> for instructions.</w:t>
      </w:r>
    </w:p>
    <w:p w:rsidR="00CA0FBA" w:rsidRPr="00CA0FBA" w:rsidRDefault="00CA0FBA" w:rsidP="00CA0FBA">
      <w:pPr>
        <w:spacing w:line="360" w:lineRule="auto"/>
        <w:ind w:right="-46"/>
        <w:jc w:val="both"/>
        <w:rPr>
          <w:sz w:val="20"/>
          <w:szCs w:val="20"/>
          <w:lang w:val="en-GB"/>
        </w:rPr>
      </w:pPr>
      <w:r w:rsidRPr="00CA0FBA">
        <w:rPr>
          <w:sz w:val="20"/>
          <w:szCs w:val="20"/>
          <w:lang w:val="en-GB"/>
        </w:rPr>
        <w:t>The manuscript may be based on the topics suggested in the Brochure. The orientation of the content can align with the Topics in a debating style or probing and investigative.</w:t>
      </w:r>
    </w:p>
    <w:p w:rsidR="00C10C25" w:rsidRPr="00C10C25" w:rsidRDefault="00C10C25" w:rsidP="00C10C25">
      <w:pPr>
        <w:spacing w:line="360" w:lineRule="auto"/>
        <w:ind w:right="-46"/>
        <w:jc w:val="both"/>
        <w:rPr>
          <w:sz w:val="20"/>
          <w:szCs w:val="20"/>
          <w:lang w:val="en-GB"/>
        </w:rPr>
      </w:pPr>
      <w:bookmarkStart w:id="0" w:name="_GoBack"/>
      <w:bookmarkEnd w:id="0"/>
      <w:r w:rsidRPr="00C10C25">
        <w:rPr>
          <w:sz w:val="20"/>
          <w:szCs w:val="20"/>
          <w:lang w:val="en-GB"/>
        </w:rPr>
        <w:t xml:space="preserve">The </w:t>
      </w:r>
      <w:r>
        <w:rPr>
          <w:sz w:val="20"/>
          <w:szCs w:val="20"/>
          <w:lang w:val="en-GB"/>
        </w:rPr>
        <w:t xml:space="preserve">content of the </w:t>
      </w:r>
      <w:r w:rsidRPr="00C10C25">
        <w:rPr>
          <w:sz w:val="20"/>
          <w:szCs w:val="20"/>
          <w:lang w:val="en-GB"/>
        </w:rPr>
        <w:t xml:space="preserve">manuscript may </w:t>
      </w:r>
      <w:r>
        <w:rPr>
          <w:sz w:val="20"/>
          <w:szCs w:val="20"/>
          <w:lang w:val="en-GB"/>
        </w:rPr>
        <w:t>come</w:t>
      </w:r>
      <w:r w:rsidRPr="00C10C25">
        <w:rPr>
          <w:sz w:val="20"/>
          <w:szCs w:val="20"/>
          <w:lang w:val="en-GB"/>
        </w:rPr>
        <w:t xml:space="preserve"> from:</w:t>
      </w:r>
    </w:p>
    <w:p w:rsidR="00DF6F38" w:rsidRPr="00C10C25" w:rsidRDefault="00DF6F38" w:rsidP="00DF6F38">
      <w:pPr>
        <w:pStyle w:val="ListParagraph"/>
        <w:numPr>
          <w:ilvl w:val="0"/>
          <w:numId w:val="6"/>
        </w:numPr>
        <w:spacing w:line="360" w:lineRule="auto"/>
        <w:ind w:right="-46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Technologies: </w:t>
      </w:r>
      <w:r w:rsidRPr="00C10C25">
        <w:rPr>
          <w:sz w:val="20"/>
          <w:szCs w:val="20"/>
          <w:lang w:val="en-GB"/>
        </w:rPr>
        <w:t>Ongoing/completed research</w:t>
      </w:r>
      <w:r>
        <w:rPr>
          <w:sz w:val="20"/>
          <w:szCs w:val="20"/>
          <w:lang w:val="en-GB"/>
        </w:rPr>
        <w:t>;</w:t>
      </w:r>
    </w:p>
    <w:p w:rsidR="00C10C25" w:rsidRDefault="00366705" w:rsidP="00DF6F38">
      <w:pPr>
        <w:pStyle w:val="ListParagraph"/>
        <w:spacing w:line="360" w:lineRule="auto"/>
        <w:ind w:left="720" w:right="-46" w:firstLine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Emerging </w:t>
      </w:r>
      <w:r w:rsidR="00C10C25">
        <w:rPr>
          <w:sz w:val="20"/>
          <w:szCs w:val="20"/>
          <w:lang w:val="en-GB"/>
        </w:rPr>
        <w:t>Technolog</w:t>
      </w:r>
      <w:r w:rsidR="00852595">
        <w:rPr>
          <w:sz w:val="20"/>
          <w:szCs w:val="20"/>
          <w:lang w:val="en-GB"/>
        </w:rPr>
        <w:t>ies</w:t>
      </w:r>
      <w:r w:rsidR="00DF6F38">
        <w:rPr>
          <w:sz w:val="20"/>
          <w:szCs w:val="20"/>
          <w:lang w:val="en-GB"/>
        </w:rPr>
        <w:t xml:space="preserve">; </w:t>
      </w:r>
      <w:r w:rsidR="002C79B2">
        <w:rPr>
          <w:sz w:val="20"/>
          <w:szCs w:val="20"/>
          <w:lang w:val="en-GB"/>
        </w:rPr>
        <w:t>Proof of Concepts</w:t>
      </w:r>
      <w:r w:rsidR="00C161B0">
        <w:rPr>
          <w:sz w:val="20"/>
          <w:szCs w:val="20"/>
          <w:lang w:val="en-GB"/>
        </w:rPr>
        <w:t>;</w:t>
      </w:r>
      <w:r w:rsidR="002C79B2">
        <w:rPr>
          <w:sz w:val="20"/>
          <w:szCs w:val="20"/>
          <w:lang w:val="en-GB"/>
        </w:rPr>
        <w:t xml:space="preserve"> prototypes</w:t>
      </w:r>
      <w:r w:rsidR="00C161B0">
        <w:rPr>
          <w:sz w:val="20"/>
          <w:szCs w:val="20"/>
          <w:lang w:val="en-GB"/>
        </w:rPr>
        <w:t xml:space="preserve">; </w:t>
      </w:r>
      <w:r w:rsidR="002C79B2">
        <w:rPr>
          <w:sz w:val="20"/>
          <w:szCs w:val="20"/>
          <w:lang w:val="en-GB"/>
        </w:rPr>
        <w:t>commercial applications</w:t>
      </w:r>
      <w:r w:rsidR="00C161B0">
        <w:rPr>
          <w:sz w:val="20"/>
          <w:szCs w:val="20"/>
          <w:lang w:val="en-GB"/>
        </w:rPr>
        <w:t xml:space="preserve"> etc.</w:t>
      </w:r>
    </w:p>
    <w:p w:rsidR="00DF6F38" w:rsidRDefault="00DF6F38" w:rsidP="00DF6F38">
      <w:pPr>
        <w:pStyle w:val="ListParagraph"/>
        <w:numPr>
          <w:ilvl w:val="0"/>
          <w:numId w:val="6"/>
        </w:numPr>
        <w:spacing w:line="360" w:lineRule="auto"/>
        <w:ind w:right="-46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Policies: Regulations</w:t>
      </w:r>
      <w:r w:rsidR="00C161B0">
        <w:rPr>
          <w:sz w:val="20"/>
          <w:szCs w:val="20"/>
          <w:lang w:val="en-GB"/>
        </w:rPr>
        <w:t>;</w:t>
      </w:r>
      <w:r>
        <w:rPr>
          <w:sz w:val="20"/>
          <w:szCs w:val="20"/>
          <w:lang w:val="en-GB"/>
        </w:rPr>
        <w:t xml:space="preserve"> Policies</w:t>
      </w:r>
      <w:r w:rsidR="00C161B0">
        <w:rPr>
          <w:sz w:val="20"/>
          <w:szCs w:val="20"/>
          <w:lang w:val="en-GB"/>
        </w:rPr>
        <w:t xml:space="preserve">; </w:t>
      </w:r>
      <w:r>
        <w:rPr>
          <w:sz w:val="20"/>
          <w:szCs w:val="20"/>
          <w:lang w:val="en-GB"/>
        </w:rPr>
        <w:t>Strategies</w:t>
      </w:r>
    </w:p>
    <w:p w:rsidR="00366705" w:rsidRDefault="00DF6F38" w:rsidP="00C10C25">
      <w:pPr>
        <w:pStyle w:val="ListParagraph"/>
        <w:numPr>
          <w:ilvl w:val="0"/>
          <w:numId w:val="6"/>
        </w:numPr>
        <w:spacing w:line="360" w:lineRule="auto"/>
        <w:ind w:right="-46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Practices:</w:t>
      </w:r>
      <w:r w:rsidR="00C161B0">
        <w:rPr>
          <w:sz w:val="20"/>
          <w:szCs w:val="20"/>
          <w:lang w:val="en-GB"/>
        </w:rPr>
        <w:t xml:space="preserve"> </w:t>
      </w:r>
      <w:r w:rsidR="00366705">
        <w:rPr>
          <w:sz w:val="20"/>
          <w:szCs w:val="20"/>
          <w:lang w:val="en-GB"/>
        </w:rPr>
        <w:t>Operational experience</w:t>
      </w:r>
      <w:r w:rsidR="00C161B0">
        <w:rPr>
          <w:sz w:val="20"/>
          <w:szCs w:val="20"/>
          <w:lang w:val="en-GB"/>
        </w:rPr>
        <w:t xml:space="preserve"> on </w:t>
      </w:r>
      <w:r w:rsidR="002C79B2">
        <w:rPr>
          <w:sz w:val="20"/>
          <w:szCs w:val="20"/>
          <w:lang w:val="en-GB"/>
        </w:rPr>
        <w:t>Ships</w:t>
      </w:r>
      <w:r w:rsidR="00C161B0">
        <w:rPr>
          <w:sz w:val="20"/>
          <w:szCs w:val="20"/>
          <w:lang w:val="en-GB"/>
        </w:rPr>
        <w:t>;</w:t>
      </w:r>
      <w:r w:rsidR="002C79B2">
        <w:rPr>
          <w:sz w:val="20"/>
          <w:szCs w:val="20"/>
          <w:lang w:val="en-GB"/>
        </w:rPr>
        <w:t xml:space="preserve"> Ports</w:t>
      </w:r>
      <w:r w:rsidR="00C161B0">
        <w:rPr>
          <w:sz w:val="20"/>
          <w:szCs w:val="20"/>
          <w:lang w:val="en-GB"/>
        </w:rPr>
        <w:t xml:space="preserve">; </w:t>
      </w:r>
      <w:r w:rsidR="002C79B2">
        <w:rPr>
          <w:sz w:val="20"/>
          <w:szCs w:val="20"/>
          <w:lang w:val="en-GB"/>
        </w:rPr>
        <w:t>other shore/offshore based units</w:t>
      </w:r>
    </w:p>
    <w:p w:rsidR="00DF6F38" w:rsidRPr="00DF6F38" w:rsidRDefault="00DF6F38" w:rsidP="00DF6F38">
      <w:pPr>
        <w:spacing w:line="360" w:lineRule="auto"/>
        <w:ind w:right="-46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Few topics that may be of interest under Technologies, Policies and Practices are: 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Technologies: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1.</w:t>
      </w:r>
      <w:r w:rsidRPr="00521004">
        <w:rPr>
          <w:lang w:val="en-GB"/>
        </w:rPr>
        <w:tab/>
        <w:t>Offshore structure and maintenance</w:t>
      </w:r>
      <w:r w:rsidR="004360CD">
        <w:rPr>
          <w:lang w:val="en-GB"/>
        </w:rPr>
        <w:t>; under water noise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2.</w:t>
      </w:r>
      <w:r w:rsidRPr="00521004">
        <w:rPr>
          <w:lang w:val="en-GB"/>
        </w:rPr>
        <w:tab/>
        <w:t xml:space="preserve">Vessel Hull &amp; Machinery: Propulsion and auxiliary machinery, Navigation equipment, 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3.</w:t>
      </w:r>
      <w:r w:rsidRPr="00521004">
        <w:rPr>
          <w:lang w:val="en-GB"/>
        </w:rPr>
        <w:tab/>
        <w:t>Off shore sector: Market, Machinery, Structure, Corrosion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4.</w:t>
      </w:r>
      <w:r w:rsidRPr="00521004">
        <w:rPr>
          <w:lang w:val="en-GB"/>
        </w:rPr>
        <w:tab/>
        <w:t>Communications &amp; Connectivity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5.</w:t>
      </w:r>
      <w:r w:rsidRPr="00521004">
        <w:rPr>
          <w:lang w:val="en-GB"/>
        </w:rPr>
        <w:tab/>
        <w:t>Energy transition: Technologies &amp; options</w:t>
      </w:r>
      <w:r w:rsidR="009103FC">
        <w:rPr>
          <w:lang w:val="en-GB"/>
        </w:rPr>
        <w:t xml:space="preserve"> (nuclear etc.); </w:t>
      </w:r>
      <w:r w:rsidRPr="00521004">
        <w:rPr>
          <w:lang w:val="en-GB"/>
        </w:rPr>
        <w:t>Renewables: Electrification, alternate fuels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6.</w:t>
      </w:r>
      <w:r w:rsidRPr="00521004">
        <w:rPr>
          <w:lang w:val="en-GB"/>
        </w:rPr>
        <w:tab/>
        <w:t>Vessel efficiencies: Technologies &amp; Operations Management</w:t>
      </w:r>
      <w:r w:rsidR="003A3C3B">
        <w:rPr>
          <w:lang w:val="en-GB"/>
        </w:rPr>
        <w:t xml:space="preserve">, </w:t>
      </w:r>
      <w:r w:rsidRPr="00521004">
        <w:rPr>
          <w:lang w:val="en-GB"/>
        </w:rPr>
        <w:t>Innovations. EEXI, Scrubbers, AF Paints, BWMS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7.</w:t>
      </w:r>
      <w:r w:rsidRPr="00521004">
        <w:rPr>
          <w:lang w:val="en-GB"/>
        </w:rPr>
        <w:tab/>
        <w:t>Digital Twins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8.</w:t>
      </w:r>
      <w:r w:rsidRPr="00521004">
        <w:rPr>
          <w:lang w:val="en-GB"/>
        </w:rPr>
        <w:tab/>
        <w:t>Blue Economy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9.</w:t>
      </w:r>
      <w:r w:rsidRPr="00521004">
        <w:rPr>
          <w:lang w:val="en-GB"/>
        </w:rPr>
        <w:tab/>
        <w:t>Ocean Engineering/Technologies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10.</w:t>
      </w:r>
      <w:r w:rsidRPr="00521004">
        <w:rPr>
          <w:lang w:val="en-GB"/>
        </w:rPr>
        <w:tab/>
        <w:t xml:space="preserve">Port Modernisation: Cargo gear, 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11.</w:t>
      </w:r>
      <w:r w:rsidRPr="00521004">
        <w:rPr>
          <w:lang w:val="en-GB"/>
        </w:rPr>
        <w:tab/>
        <w:t>Blockchain, AI, Data Analytics and Digital Transformation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12.</w:t>
      </w:r>
      <w:r w:rsidRPr="00521004">
        <w:rPr>
          <w:lang w:val="en-GB"/>
        </w:rPr>
        <w:tab/>
        <w:t>Ship Building &amp; repairs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13.</w:t>
      </w:r>
      <w:r w:rsidR="009103FC">
        <w:rPr>
          <w:lang w:val="en-GB"/>
        </w:rPr>
        <w:t xml:space="preserve"> </w:t>
      </w:r>
      <w:r w:rsidRPr="00521004">
        <w:rPr>
          <w:lang w:val="en-GB"/>
        </w:rPr>
        <w:t>Lubricants, Paints, Chemicals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Policies: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1.</w:t>
      </w:r>
      <w:r w:rsidRPr="00521004">
        <w:rPr>
          <w:lang w:val="en-GB"/>
        </w:rPr>
        <w:tab/>
        <w:t>Environment: Pollution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2.</w:t>
      </w:r>
      <w:r w:rsidRPr="00521004">
        <w:rPr>
          <w:lang w:val="en-GB"/>
        </w:rPr>
        <w:tab/>
        <w:t>Health, Safety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3.</w:t>
      </w:r>
      <w:r w:rsidRPr="00521004">
        <w:rPr>
          <w:lang w:val="en-GB"/>
        </w:rPr>
        <w:tab/>
        <w:t>Law + Conventions + Regulations, Classification Society, IMO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4.</w:t>
      </w:r>
      <w:r w:rsidRPr="00521004">
        <w:rPr>
          <w:lang w:val="en-GB"/>
        </w:rPr>
        <w:tab/>
        <w:t xml:space="preserve">Ocean Governance 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5.</w:t>
      </w:r>
      <w:r w:rsidRPr="00521004">
        <w:rPr>
          <w:lang w:val="en-GB"/>
        </w:rPr>
        <w:tab/>
        <w:t>Geo political Events &amp; Shipping policies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6.</w:t>
      </w:r>
      <w:r w:rsidRPr="00521004">
        <w:rPr>
          <w:lang w:val="en-GB"/>
        </w:rPr>
        <w:tab/>
        <w:t>Climate Change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7.</w:t>
      </w:r>
      <w:r w:rsidRPr="00521004">
        <w:rPr>
          <w:lang w:val="en-GB"/>
        </w:rPr>
        <w:tab/>
        <w:t>Logistics</w:t>
      </w:r>
    </w:p>
    <w:p w:rsid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Practices: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1.</w:t>
      </w:r>
      <w:r w:rsidRPr="00521004">
        <w:rPr>
          <w:lang w:val="en-GB"/>
        </w:rPr>
        <w:tab/>
        <w:t>Finance: Poseidon Rules, Cost Leadership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2.</w:t>
      </w:r>
      <w:r w:rsidRPr="00521004">
        <w:rPr>
          <w:lang w:val="en-GB"/>
        </w:rPr>
        <w:tab/>
        <w:t>Hedging Risk - Asset, Cargo and Currency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3.</w:t>
      </w:r>
      <w:r w:rsidRPr="00521004">
        <w:rPr>
          <w:lang w:val="en-GB"/>
        </w:rPr>
        <w:tab/>
        <w:t>Crew Welfare &amp; Management</w:t>
      </w:r>
    </w:p>
    <w:p w:rsidR="00521004" w:rsidRPr="00521004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4.</w:t>
      </w:r>
      <w:r w:rsidRPr="00521004">
        <w:rPr>
          <w:lang w:val="en-GB"/>
        </w:rPr>
        <w:tab/>
        <w:t>Resource Management: Training</w:t>
      </w:r>
    </w:p>
    <w:p w:rsidR="00C10C25" w:rsidRDefault="00521004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 w:rsidRPr="00521004">
        <w:rPr>
          <w:lang w:val="en-GB"/>
        </w:rPr>
        <w:t>5.</w:t>
      </w:r>
      <w:r w:rsidRPr="00521004">
        <w:rPr>
          <w:lang w:val="en-GB"/>
        </w:rPr>
        <w:tab/>
        <w:t>Shipping Business Practices: Finance, New Builds, Cargoes, Bunkers, Commercial  opportunities</w:t>
      </w:r>
    </w:p>
    <w:p w:rsidR="00521004" w:rsidRDefault="003A3C3B" w:rsidP="00521004">
      <w:pPr>
        <w:pStyle w:val="BodyText"/>
        <w:spacing w:line="360" w:lineRule="auto"/>
        <w:ind w:left="270" w:right="41" w:hanging="270"/>
        <w:jc w:val="both"/>
        <w:rPr>
          <w:lang w:val="en-GB"/>
        </w:rPr>
      </w:pPr>
      <w:r>
        <w:rPr>
          <w:lang w:val="en-GB"/>
        </w:rPr>
        <w:lastRenderedPageBreak/>
        <w:t xml:space="preserve">The above </w:t>
      </w:r>
      <w:r w:rsidR="001C1AE2">
        <w:rPr>
          <w:lang w:val="en-GB"/>
        </w:rPr>
        <w:t>is</w:t>
      </w:r>
      <w:r>
        <w:rPr>
          <w:lang w:val="en-GB"/>
        </w:rPr>
        <w:t xml:space="preserve"> only illustrative.</w:t>
      </w:r>
    </w:p>
    <w:p w:rsidR="00620A04" w:rsidRPr="00C10C25" w:rsidRDefault="00620A04" w:rsidP="0026616A">
      <w:pPr>
        <w:pStyle w:val="ListParagraph"/>
        <w:numPr>
          <w:ilvl w:val="0"/>
          <w:numId w:val="1"/>
        </w:numPr>
        <w:tabs>
          <w:tab w:val="left" w:pos="461"/>
        </w:tabs>
        <w:spacing w:line="360" w:lineRule="auto"/>
        <w:ind w:left="0" w:firstLine="0"/>
        <w:rPr>
          <w:b/>
          <w:i/>
          <w:sz w:val="20"/>
          <w:szCs w:val="20"/>
          <w:lang w:val="en-GB"/>
        </w:rPr>
      </w:pPr>
      <w:r w:rsidRPr="00C10C25">
        <w:rPr>
          <w:b/>
          <w:i/>
          <w:sz w:val="20"/>
          <w:szCs w:val="20"/>
          <w:lang w:val="en-GB"/>
        </w:rPr>
        <w:t>Preparing</w:t>
      </w:r>
      <w:r w:rsidRPr="00C10C25">
        <w:rPr>
          <w:b/>
          <w:i/>
          <w:spacing w:val="-5"/>
          <w:sz w:val="20"/>
          <w:szCs w:val="20"/>
          <w:lang w:val="en-GB"/>
        </w:rPr>
        <w:t xml:space="preserve"> </w:t>
      </w:r>
      <w:r w:rsidRPr="00C10C25">
        <w:rPr>
          <w:b/>
          <w:i/>
          <w:sz w:val="20"/>
          <w:szCs w:val="20"/>
          <w:lang w:val="en-GB"/>
        </w:rPr>
        <w:t>Your</w:t>
      </w:r>
      <w:r w:rsidRPr="00C10C25">
        <w:rPr>
          <w:b/>
          <w:i/>
          <w:spacing w:val="-7"/>
          <w:sz w:val="20"/>
          <w:szCs w:val="20"/>
          <w:lang w:val="en-GB"/>
        </w:rPr>
        <w:t xml:space="preserve"> </w:t>
      </w:r>
      <w:r w:rsidRPr="00C10C25">
        <w:rPr>
          <w:b/>
          <w:i/>
          <w:spacing w:val="-2"/>
          <w:sz w:val="20"/>
          <w:szCs w:val="20"/>
          <w:lang w:val="en-GB"/>
        </w:rPr>
        <w:t>Paper</w:t>
      </w:r>
    </w:p>
    <w:p w:rsidR="00620A04" w:rsidRPr="00C10C25" w:rsidRDefault="00620A04" w:rsidP="0026616A">
      <w:pPr>
        <w:pStyle w:val="ListParagraph"/>
        <w:numPr>
          <w:ilvl w:val="1"/>
          <w:numId w:val="1"/>
        </w:numPr>
        <w:tabs>
          <w:tab w:val="left" w:pos="367"/>
        </w:tabs>
        <w:spacing w:line="360" w:lineRule="auto"/>
        <w:ind w:left="0" w:right="42" w:firstLine="0"/>
        <w:rPr>
          <w:sz w:val="20"/>
          <w:szCs w:val="20"/>
          <w:lang w:val="en-GB"/>
        </w:rPr>
      </w:pPr>
      <w:r w:rsidRPr="00C10C25">
        <w:rPr>
          <w:i/>
          <w:sz w:val="20"/>
          <w:szCs w:val="20"/>
          <w:lang w:val="en-GB"/>
        </w:rPr>
        <w:t>Paper Size</w:t>
      </w:r>
      <w:r w:rsidRPr="00C10C25">
        <w:rPr>
          <w:sz w:val="20"/>
          <w:szCs w:val="20"/>
          <w:lang w:val="en-GB"/>
        </w:rPr>
        <w:t>: Prepare your paper in full-size format on letter size paper (8.5 by 11 inches).</w:t>
      </w:r>
    </w:p>
    <w:p w:rsidR="00620A04" w:rsidRPr="00C10C25" w:rsidRDefault="00620A04" w:rsidP="0026616A">
      <w:pPr>
        <w:pStyle w:val="ListParagraph"/>
        <w:numPr>
          <w:ilvl w:val="1"/>
          <w:numId w:val="1"/>
        </w:numPr>
        <w:tabs>
          <w:tab w:val="left" w:pos="370"/>
        </w:tabs>
        <w:spacing w:line="360" w:lineRule="auto"/>
        <w:ind w:left="0" w:right="43" w:firstLine="0"/>
        <w:rPr>
          <w:sz w:val="20"/>
          <w:szCs w:val="20"/>
          <w:lang w:val="en-GB"/>
        </w:rPr>
      </w:pPr>
      <w:r w:rsidRPr="00C10C25">
        <w:rPr>
          <w:i/>
          <w:sz w:val="20"/>
          <w:szCs w:val="20"/>
          <w:lang w:val="en-GB"/>
        </w:rPr>
        <w:t>Type Sizes and Typefaces</w:t>
      </w:r>
      <w:r w:rsidRPr="00C10C25">
        <w:rPr>
          <w:sz w:val="20"/>
          <w:szCs w:val="20"/>
          <w:lang w:val="en-GB"/>
        </w:rPr>
        <w:t>: Follow the font type sizes specified</w:t>
      </w:r>
      <w:r w:rsidRPr="00C10C25">
        <w:rPr>
          <w:spacing w:val="-1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in</w:t>
      </w:r>
      <w:r w:rsidRPr="00C10C25">
        <w:rPr>
          <w:spacing w:val="-3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Table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I.</w:t>
      </w:r>
      <w:r w:rsidRPr="00C10C25">
        <w:rPr>
          <w:spacing w:val="-3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The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font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type sizes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are given in</w:t>
      </w:r>
      <w:r w:rsidRPr="00C10C25">
        <w:rPr>
          <w:spacing w:val="-3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points, same as in the MS Word font size points. Times New Roman is the preferred font.</w:t>
      </w:r>
    </w:p>
    <w:p w:rsidR="00620A04" w:rsidRPr="00C10C25" w:rsidRDefault="00620A04" w:rsidP="0026616A">
      <w:pPr>
        <w:pStyle w:val="ListParagraph"/>
        <w:numPr>
          <w:ilvl w:val="1"/>
          <w:numId w:val="1"/>
        </w:numPr>
        <w:tabs>
          <w:tab w:val="left" w:pos="358"/>
        </w:tabs>
        <w:spacing w:line="360" w:lineRule="auto"/>
        <w:ind w:left="0" w:right="38" w:firstLine="0"/>
        <w:rPr>
          <w:sz w:val="20"/>
          <w:szCs w:val="20"/>
          <w:lang w:val="en-GB"/>
        </w:rPr>
      </w:pPr>
      <w:r w:rsidRPr="00C10C25">
        <w:rPr>
          <w:i/>
          <w:sz w:val="20"/>
          <w:szCs w:val="20"/>
          <w:lang w:val="en-GB"/>
        </w:rPr>
        <w:t>Paper Margins</w:t>
      </w:r>
      <w:r w:rsidRPr="00C10C25">
        <w:rPr>
          <w:sz w:val="20"/>
          <w:szCs w:val="20"/>
          <w:lang w:val="en-GB"/>
        </w:rPr>
        <w:t>: Paper margins on the letter size paper are set as follows: top = 1 inch, bottom = 1 inch, side = 1 inch. Each column measures 3.5 inches wide, with a 0.25- inch gap between the two columns.</w:t>
      </w:r>
    </w:p>
    <w:p w:rsidR="00620A04" w:rsidRPr="00C10C25" w:rsidRDefault="00620A04" w:rsidP="0026616A">
      <w:pPr>
        <w:pStyle w:val="ListParagraph"/>
        <w:numPr>
          <w:ilvl w:val="1"/>
          <w:numId w:val="1"/>
        </w:numPr>
        <w:tabs>
          <w:tab w:val="left" w:pos="336"/>
        </w:tabs>
        <w:spacing w:line="360" w:lineRule="auto"/>
        <w:ind w:left="0" w:right="42" w:firstLine="0"/>
        <w:rPr>
          <w:sz w:val="20"/>
          <w:szCs w:val="20"/>
          <w:lang w:val="en-GB"/>
        </w:rPr>
      </w:pPr>
      <w:r w:rsidRPr="00C10C25">
        <w:rPr>
          <w:i/>
          <w:sz w:val="20"/>
          <w:szCs w:val="20"/>
          <w:lang w:val="en-GB"/>
        </w:rPr>
        <w:t>Paper Styles</w:t>
      </w:r>
      <w:r w:rsidRPr="00C10C25">
        <w:rPr>
          <w:sz w:val="20"/>
          <w:szCs w:val="20"/>
          <w:lang w:val="en-GB"/>
        </w:rPr>
        <w:t>: Left-</w:t>
      </w:r>
      <w:r w:rsidRPr="00C10C25">
        <w:rPr>
          <w:spacing w:val="-1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and right-justify</w:t>
      </w:r>
      <w:r w:rsidRPr="00C10C25">
        <w:rPr>
          <w:spacing w:val="-1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the columns. On</w:t>
      </w:r>
      <w:r w:rsidRPr="00C10C25">
        <w:rPr>
          <w:spacing w:val="-1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the last page of your paper, adjust the lengths of the columns</w:t>
      </w:r>
      <w:r w:rsidRPr="00C10C25">
        <w:rPr>
          <w:spacing w:val="40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so that they are equal. Use automatic hyphenation and check spelling and grammar. Use high resolution (300dpi</w:t>
      </w:r>
      <w:r w:rsidRPr="00C10C25">
        <w:rPr>
          <w:spacing w:val="40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or above) figures, plots, drawings and photos for best printing result.</w:t>
      </w:r>
    </w:p>
    <w:p w:rsidR="00D8079B" w:rsidRPr="00C10C25" w:rsidRDefault="00D8079B" w:rsidP="0026616A">
      <w:pPr>
        <w:pStyle w:val="ListParagraph"/>
        <w:spacing w:line="360" w:lineRule="auto"/>
        <w:ind w:left="0" w:right="-46" w:firstLine="0"/>
        <w:rPr>
          <w:sz w:val="20"/>
          <w:szCs w:val="20"/>
          <w:lang w:val="en-GB"/>
        </w:rPr>
      </w:pPr>
    </w:p>
    <w:p w:rsidR="008D4A81" w:rsidRPr="00C10C25" w:rsidRDefault="00620A04" w:rsidP="0026616A">
      <w:pPr>
        <w:pStyle w:val="ListParagraph"/>
        <w:spacing w:line="360" w:lineRule="auto"/>
        <w:ind w:left="0" w:right="-46" w:firstLine="0"/>
        <w:rPr>
          <w:sz w:val="20"/>
          <w:szCs w:val="20"/>
          <w:lang w:val="en-GB"/>
        </w:rPr>
      </w:pPr>
      <w:r w:rsidRPr="00C10C25">
        <w:rPr>
          <w:sz w:val="20"/>
          <w:szCs w:val="20"/>
          <w:lang w:val="en-GB"/>
        </w:rPr>
        <w:t>TABLE I</w:t>
      </w:r>
      <w:r w:rsidR="006A2186" w:rsidRPr="00C10C25">
        <w:rPr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(TITLE…)</w:t>
      </w:r>
    </w:p>
    <w:p w:rsidR="00832812" w:rsidRPr="00C10C25" w:rsidRDefault="00832812" w:rsidP="0026616A">
      <w:pPr>
        <w:pStyle w:val="ListParagraph"/>
        <w:spacing w:line="360" w:lineRule="auto"/>
        <w:ind w:left="0" w:right="-46" w:firstLine="0"/>
        <w:rPr>
          <w:sz w:val="20"/>
          <w:szCs w:val="20"/>
          <w:lang w:val="en-GB"/>
        </w:rPr>
      </w:pPr>
    </w:p>
    <w:tbl>
      <w:tblPr>
        <w:tblW w:w="5130" w:type="dxa"/>
        <w:tblLook w:val="04A0" w:firstRow="1" w:lastRow="0" w:firstColumn="1" w:lastColumn="0" w:noHBand="0" w:noVBand="1"/>
      </w:tblPr>
      <w:tblGrid>
        <w:gridCol w:w="900"/>
        <w:gridCol w:w="2561"/>
        <w:gridCol w:w="837"/>
        <w:gridCol w:w="832"/>
      </w:tblGrid>
      <w:tr w:rsidR="00832812" w:rsidRPr="00C10C25" w:rsidTr="00C10C25">
        <w:trPr>
          <w:trHeight w:val="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Sl.</w:t>
            </w:r>
            <w:r w:rsidR="00C10C25">
              <w:rPr>
                <w:color w:val="000000"/>
                <w:sz w:val="20"/>
                <w:szCs w:val="20"/>
                <w:lang w:val="en-GB" w:eastAsia="en-IN"/>
              </w:rPr>
              <w:t xml:space="preserve"> </w:t>
            </w:r>
            <w:r w:rsidRPr="00C10C25">
              <w:rPr>
                <w:color w:val="000000"/>
                <w:sz w:val="20"/>
                <w:szCs w:val="20"/>
                <w:lang w:val="en-GB" w:eastAsia="en-IN"/>
              </w:rPr>
              <w:t>No.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Appearance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sz w:val="20"/>
                <w:szCs w:val="20"/>
                <w:lang w:val="en-GB" w:eastAsia="en-IN"/>
              </w:rPr>
            </w:pPr>
          </w:p>
        </w:tc>
      </w:tr>
      <w:tr w:rsidR="007E43F6" w:rsidRPr="00C10C25" w:rsidTr="00C10C25">
        <w:trPr>
          <w:trHeight w:val="23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sz w:val="20"/>
                <w:szCs w:val="20"/>
                <w:lang w:val="en-GB" w:eastAsia="en-IN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7E43F6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 xml:space="preserve">        </w:t>
            </w:r>
            <w:r w:rsidR="00832812" w:rsidRPr="00C10C25">
              <w:rPr>
                <w:color w:val="000000"/>
                <w:sz w:val="20"/>
                <w:szCs w:val="20"/>
                <w:lang w:val="en-GB" w:eastAsia="en-IN"/>
              </w:rPr>
              <w:t>Regular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Bold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Italic</w:t>
            </w:r>
          </w:p>
        </w:tc>
      </w:tr>
      <w:tr w:rsidR="00832812" w:rsidRPr="00C10C25" w:rsidTr="00C10C25">
        <w:trPr>
          <w:trHeight w:val="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Title of Paper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N</w:t>
            </w:r>
          </w:p>
        </w:tc>
      </w:tr>
      <w:tr w:rsidR="00832812" w:rsidRPr="00C10C25" w:rsidTr="00C10C25">
        <w:trPr>
          <w:trHeight w:val="25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Author's names, main text, equations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N</w:t>
            </w:r>
          </w:p>
        </w:tc>
      </w:tr>
      <w:tr w:rsidR="00832812" w:rsidRPr="00C10C25" w:rsidTr="00C10C25">
        <w:trPr>
          <w:trHeight w:val="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Author's affiliations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Y</w:t>
            </w:r>
          </w:p>
        </w:tc>
      </w:tr>
      <w:tr w:rsidR="00832812" w:rsidRPr="00C10C25" w:rsidTr="00C10C25">
        <w:trPr>
          <w:trHeight w:val="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Abstract, Keywords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N</w:t>
            </w:r>
          </w:p>
        </w:tc>
      </w:tr>
      <w:tr w:rsidR="00832812" w:rsidRPr="00C10C25" w:rsidTr="00C10C25">
        <w:trPr>
          <w:trHeight w:val="6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 xml:space="preserve">Section titles, </w:t>
            </w:r>
            <w:r w:rsidR="007E43F6" w:rsidRPr="00C10C25">
              <w:rPr>
                <w:color w:val="000000"/>
                <w:sz w:val="20"/>
                <w:szCs w:val="20"/>
                <w:lang w:val="en-GB" w:eastAsia="en-IN"/>
              </w:rPr>
              <w:t>references</w:t>
            </w:r>
            <w:r w:rsidRPr="00C10C25">
              <w:rPr>
                <w:color w:val="000000"/>
                <w:sz w:val="20"/>
                <w:szCs w:val="20"/>
                <w:lang w:val="en-GB" w:eastAsia="en-IN"/>
              </w:rPr>
              <w:t>, tables, ta</w:t>
            </w:r>
            <w:r w:rsidR="007E43F6" w:rsidRPr="00C10C25">
              <w:rPr>
                <w:color w:val="000000"/>
                <w:sz w:val="20"/>
                <w:szCs w:val="20"/>
                <w:lang w:val="en-GB" w:eastAsia="en-IN"/>
              </w:rPr>
              <w:t>ble names, table captions, figur</w:t>
            </w:r>
            <w:r w:rsidRPr="00C10C25">
              <w:rPr>
                <w:color w:val="000000"/>
                <w:sz w:val="20"/>
                <w:szCs w:val="20"/>
                <w:lang w:val="en-GB" w:eastAsia="en-IN"/>
              </w:rPr>
              <w:t>e captions, footnotes, text subscripts, and subtitles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N</w:t>
            </w:r>
          </w:p>
        </w:tc>
      </w:tr>
      <w:tr w:rsidR="00832812" w:rsidRPr="00C10C25" w:rsidTr="00C10C25">
        <w:trPr>
          <w:trHeight w:val="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Subtitles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812" w:rsidRPr="00C10C25" w:rsidRDefault="00832812" w:rsidP="0026616A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en-IN"/>
              </w:rPr>
            </w:pPr>
            <w:r w:rsidRPr="00C10C25">
              <w:rPr>
                <w:color w:val="000000"/>
                <w:sz w:val="20"/>
                <w:szCs w:val="20"/>
                <w:lang w:val="en-GB" w:eastAsia="en-IN"/>
              </w:rPr>
              <w:t>Y</w:t>
            </w:r>
          </w:p>
        </w:tc>
      </w:tr>
    </w:tbl>
    <w:p w:rsidR="008D4A81" w:rsidRPr="00C10C25" w:rsidRDefault="008D4A81" w:rsidP="0026616A">
      <w:pPr>
        <w:spacing w:line="360" w:lineRule="auto"/>
        <w:ind w:right="-46"/>
        <w:jc w:val="both"/>
        <w:rPr>
          <w:sz w:val="20"/>
          <w:szCs w:val="20"/>
          <w:lang w:val="en-GB"/>
        </w:rPr>
      </w:pPr>
    </w:p>
    <w:p w:rsidR="008D4A81" w:rsidRPr="00C10C25" w:rsidRDefault="006A2186" w:rsidP="0026616A">
      <w:pPr>
        <w:spacing w:line="360" w:lineRule="auto"/>
        <w:ind w:right="-46"/>
        <w:jc w:val="both"/>
        <w:rPr>
          <w:sz w:val="20"/>
          <w:szCs w:val="20"/>
          <w:lang w:val="en-GB"/>
        </w:rPr>
      </w:pPr>
      <w:r w:rsidRPr="00C10C25">
        <w:rPr>
          <w:sz w:val="20"/>
          <w:szCs w:val="20"/>
          <w:lang w:val="en-GB"/>
        </w:rPr>
        <w:t>Note: Footnotes may be used under tables only.</w:t>
      </w:r>
    </w:p>
    <w:p w:rsidR="008D4A81" w:rsidRDefault="008D4A81" w:rsidP="0026616A">
      <w:pPr>
        <w:spacing w:line="360" w:lineRule="auto"/>
        <w:ind w:right="-46"/>
        <w:jc w:val="both"/>
        <w:rPr>
          <w:sz w:val="20"/>
          <w:szCs w:val="20"/>
          <w:lang w:val="en-GB"/>
        </w:rPr>
      </w:pPr>
    </w:p>
    <w:p w:rsidR="00521004" w:rsidRDefault="00521004" w:rsidP="0026616A">
      <w:pPr>
        <w:spacing w:line="360" w:lineRule="auto"/>
        <w:ind w:right="-46"/>
        <w:jc w:val="both"/>
        <w:rPr>
          <w:sz w:val="20"/>
          <w:szCs w:val="20"/>
          <w:lang w:val="en-GB"/>
        </w:rPr>
      </w:pPr>
    </w:p>
    <w:p w:rsidR="00521004" w:rsidRDefault="00521004" w:rsidP="0026616A">
      <w:pPr>
        <w:spacing w:line="360" w:lineRule="auto"/>
        <w:ind w:right="-46"/>
        <w:jc w:val="both"/>
        <w:rPr>
          <w:sz w:val="20"/>
          <w:szCs w:val="20"/>
          <w:lang w:val="en-GB"/>
        </w:rPr>
      </w:pPr>
    </w:p>
    <w:p w:rsidR="00521004" w:rsidRDefault="00521004" w:rsidP="0026616A">
      <w:pPr>
        <w:spacing w:line="360" w:lineRule="auto"/>
        <w:ind w:right="-46"/>
        <w:jc w:val="both"/>
        <w:rPr>
          <w:sz w:val="20"/>
          <w:szCs w:val="20"/>
          <w:lang w:val="en-GB"/>
        </w:rPr>
      </w:pPr>
    </w:p>
    <w:p w:rsidR="00521004" w:rsidRPr="00C10C25" w:rsidRDefault="00521004" w:rsidP="0026616A">
      <w:pPr>
        <w:spacing w:line="360" w:lineRule="auto"/>
        <w:ind w:right="-46"/>
        <w:jc w:val="both"/>
        <w:rPr>
          <w:sz w:val="20"/>
          <w:szCs w:val="20"/>
          <w:lang w:val="en-GB"/>
        </w:rPr>
      </w:pPr>
    </w:p>
    <w:p w:rsidR="00D8079B" w:rsidRPr="00C10C25" w:rsidRDefault="00D8079B" w:rsidP="0026616A">
      <w:pPr>
        <w:tabs>
          <w:tab w:val="left" w:pos="461"/>
        </w:tabs>
        <w:spacing w:line="360" w:lineRule="auto"/>
        <w:jc w:val="both"/>
        <w:rPr>
          <w:spacing w:val="-2"/>
          <w:sz w:val="20"/>
          <w:szCs w:val="20"/>
          <w:lang w:val="en-GB"/>
        </w:rPr>
      </w:pPr>
    </w:p>
    <w:p w:rsidR="008D4A81" w:rsidRPr="00C10C25" w:rsidRDefault="008D4A81" w:rsidP="0026616A">
      <w:pPr>
        <w:pStyle w:val="ListParagraph"/>
        <w:numPr>
          <w:ilvl w:val="2"/>
          <w:numId w:val="2"/>
        </w:numPr>
        <w:tabs>
          <w:tab w:val="left" w:pos="461"/>
        </w:tabs>
        <w:spacing w:line="360" w:lineRule="auto"/>
        <w:ind w:left="0" w:firstLine="0"/>
        <w:rPr>
          <w:b/>
          <w:spacing w:val="-2"/>
          <w:sz w:val="20"/>
          <w:szCs w:val="20"/>
          <w:lang w:val="en-GB"/>
        </w:rPr>
      </w:pPr>
      <w:r w:rsidRPr="00C10C25">
        <w:rPr>
          <w:b/>
          <w:i/>
          <w:sz w:val="20"/>
          <w:szCs w:val="20"/>
          <w:lang w:val="en-GB"/>
        </w:rPr>
        <w:t>Preparing</w:t>
      </w:r>
      <w:r w:rsidRPr="00C10C25">
        <w:rPr>
          <w:b/>
          <w:i/>
          <w:spacing w:val="-4"/>
          <w:sz w:val="20"/>
          <w:szCs w:val="20"/>
          <w:lang w:val="en-GB"/>
        </w:rPr>
        <w:t xml:space="preserve"> </w:t>
      </w:r>
      <w:r w:rsidRPr="00C10C25">
        <w:rPr>
          <w:b/>
          <w:i/>
          <w:sz w:val="20"/>
          <w:szCs w:val="20"/>
          <w:lang w:val="en-GB"/>
        </w:rPr>
        <w:t>Your</w:t>
      </w:r>
      <w:r w:rsidRPr="00C10C25">
        <w:rPr>
          <w:b/>
          <w:i/>
          <w:spacing w:val="-5"/>
          <w:sz w:val="20"/>
          <w:szCs w:val="20"/>
          <w:lang w:val="en-GB"/>
        </w:rPr>
        <w:t xml:space="preserve"> </w:t>
      </w:r>
      <w:r w:rsidRPr="00C10C25">
        <w:rPr>
          <w:b/>
          <w:i/>
          <w:sz w:val="20"/>
          <w:szCs w:val="20"/>
          <w:lang w:val="en-GB"/>
        </w:rPr>
        <w:t>Paper</w:t>
      </w:r>
      <w:r w:rsidRPr="00C10C25">
        <w:rPr>
          <w:b/>
          <w:i/>
          <w:spacing w:val="-2"/>
          <w:sz w:val="20"/>
          <w:szCs w:val="20"/>
          <w:lang w:val="en-GB"/>
        </w:rPr>
        <w:t xml:space="preserve"> </w:t>
      </w:r>
      <w:r w:rsidRPr="00C10C25">
        <w:rPr>
          <w:b/>
          <w:i/>
          <w:sz w:val="20"/>
          <w:szCs w:val="20"/>
          <w:lang w:val="en-GB"/>
        </w:rPr>
        <w:t>for</w:t>
      </w:r>
      <w:r w:rsidRPr="00C10C25">
        <w:rPr>
          <w:b/>
          <w:i/>
          <w:spacing w:val="-5"/>
          <w:sz w:val="20"/>
          <w:szCs w:val="20"/>
          <w:lang w:val="en-GB"/>
        </w:rPr>
        <w:t xml:space="preserve"> </w:t>
      </w:r>
      <w:r w:rsidRPr="00C10C25">
        <w:rPr>
          <w:b/>
          <w:i/>
          <w:sz w:val="20"/>
          <w:szCs w:val="20"/>
          <w:lang w:val="en-GB"/>
        </w:rPr>
        <w:t>WMTC</w:t>
      </w:r>
      <w:r w:rsidRPr="00C10C25">
        <w:rPr>
          <w:b/>
          <w:sz w:val="20"/>
          <w:szCs w:val="20"/>
          <w:lang w:val="en-GB"/>
        </w:rPr>
        <w:t xml:space="preserve"> </w:t>
      </w:r>
    </w:p>
    <w:p w:rsidR="008D4A81" w:rsidRPr="00C10C25" w:rsidRDefault="008D4A81" w:rsidP="0026616A">
      <w:pPr>
        <w:pStyle w:val="ListParagraph"/>
        <w:tabs>
          <w:tab w:val="left" w:pos="461"/>
        </w:tabs>
        <w:spacing w:line="360" w:lineRule="auto"/>
        <w:ind w:left="0" w:firstLine="0"/>
        <w:rPr>
          <w:spacing w:val="-2"/>
          <w:sz w:val="20"/>
          <w:szCs w:val="20"/>
          <w:lang w:val="en-GB"/>
        </w:rPr>
      </w:pPr>
      <w:r w:rsidRPr="00C10C25">
        <w:rPr>
          <w:sz w:val="20"/>
          <w:szCs w:val="20"/>
          <w:lang w:val="en-GB"/>
        </w:rPr>
        <w:t>Instructions</w:t>
      </w:r>
      <w:r w:rsidRPr="00C10C25">
        <w:rPr>
          <w:spacing w:val="-7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for</w:t>
      </w:r>
      <w:r w:rsidRPr="00C10C25">
        <w:rPr>
          <w:spacing w:val="-5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preparing</w:t>
      </w:r>
      <w:r w:rsidRPr="00C10C25">
        <w:rPr>
          <w:spacing w:val="-5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papers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must</w:t>
      </w:r>
      <w:r w:rsidRPr="00C10C25">
        <w:rPr>
          <w:spacing w:val="-7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be</w:t>
      </w:r>
      <w:r w:rsidRPr="00C10C25">
        <w:rPr>
          <w:spacing w:val="-5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strictly</w:t>
      </w:r>
      <w:r w:rsidRPr="00C10C25">
        <w:rPr>
          <w:spacing w:val="-6"/>
          <w:sz w:val="20"/>
          <w:szCs w:val="20"/>
          <w:lang w:val="en-GB"/>
        </w:rPr>
        <w:t xml:space="preserve"> </w:t>
      </w:r>
      <w:r w:rsidRPr="00C10C25">
        <w:rPr>
          <w:spacing w:val="-2"/>
          <w:sz w:val="20"/>
          <w:szCs w:val="20"/>
          <w:lang w:val="en-GB"/>
        </w:rPr>
        <w:t>followed.</w:t>
      </w:r>
    </w:p>
    <w:p w:rsidR="008D4A81" w:rsidRPr="00C10C25" w:rsidRDefault="008D4A81" w:rsidP="0026616A">
      <w:pPr>
        <w:pStyle w:val="BodyText"/>
        <w:spacing w:line="360" w:lineRule="auto"/>
        <w:jc w:val="both"/>
        <w:rPr>
          <w:spacing w:val="-2"/>
          <w:lang w:val="en-GB"/>
        </w:rPr>
      </w:pPr>
    </w:p>
    <w:p w:rsidR="008D4A81" w:rsidRPr="00C10C25" w:rsidRDefault="008D4A81" w:rsidP="0026616A">
      <w:pPr>
        <w:pStyle w:val="BodyText"/>
        <w:spacing w:line="360" w:lineRule="auto"/>
        <w:jc w:val="both"/>
        <w:rPr>
          <w:b/>
          <w:smallCaps/>
          <w:spacing w:val="-2"/>
          <w:lang w:val="en-GB"/>
        </w:rPr>
      </w:pPr>
      <w:r w:rsidRPr="00C10C25">
        <w:rPr>
          <w:b/>
          <w:smallCaps/>
          <w:lang w:val="en-GB"/>
        </w:rPr>
        <w:t>Helpful</w:t>
      </w:r>
      <w:r w:rsidRPr="00C10C25">
        <w:rPr>
          <w:b/>
          <w:smallCaps/>
          <w:spacing w:val="-8"/>
          <w:lang w:val="en-GB"/>
        </w:rPr>
        <w:t xml:space="preserve"> </w:t>
      </w:r>
      <w:r w:rsidRPr="00C10C25">
        <w:rPr>
          <w:b/>
          <w:smallCaps/>
          <w:spacing w:val="-2"/>
          <w:lang w:val="en-GB"/>
        </w:rPr>
        <w:t>Hints</w:t>
      </w:r>
    </w:p>
    <w:p w:rsidR="008D4A81" w:rsidRPr="00C10C25" w:rsidRDefault="008D4A81" w:rsidP="0026616A">
      <w:pPr>
        <w:pStyle w:val="ListParagraph"/>
        <w:numPr>
          <w:ilvl w:val="0"/>
          <w:numId w:val="3"/>
        </w:numPr>
        <w:tabs>
          <w:tab w:val="left" w:pos="475"/>
        </w:tabs>
        <w:spacing w:line="360" w:lineRule="auto"/>
        <w:ind w:left="0" w:firstLine="0"/>
        <w:rPr>
          <w:b/>
          <w:i/>
          <w:sz w:val="20"/>
          <w:szCs w:val="20"/>
          <w:lang w:val="en-GB"/>
        </w:rPr>
      </w:pPr>
      <w:r w:rsidRPr="00C10C25">
        <w:rPr>
          <w:b/>
          <w:i/>
          <w:sz w:val="20"/>
          <w:szCs w:val="20"/>
          <w:lang w:val="en-GB"/>
        </w:rPr>
        <w:t>Figures</w:t>
      </w:r>
      <w:r w:rsidRPr="00C10C25">
        <w:rPr>
          <w:b/>
          <w:i/>
          <w:spacing w:val="-5"/>
          <w:sz w:val="20"/>
          <w:szCs w:val="20"/>
          <w:lang w:val="en-GB"/>
        </w:rPr>
        <w:t xml:space="preserve"> </w:t>
      </w:r>
      <w:r w:rsidRPr="00C10C25">
        <w:rPr>
          <w:b/>
          <w:i/>
          <w:sz w:val="20"/>
          <w:szCs w:val="20"/>
          <w:lang w:val="en-GB"/>
        </w:rPr>
        <w:t>and</w:t>
      </w:r>
      <w:r w:rsidRPr="00C10C25">
        <w:rPr>
          <w:b/>
          <w:i/>
          <w:spacing w:val="-3"/>
          <w:sz w:val="20"/>
          <w:szCs w:val="20"/>
          <w:lang w:val="en-GB"/>
        </w:rPr>
        <w:t xml:space="preserve"> </w:t>
      </w:r>
      <w:r w:rsidRPr="00C10C25">
        <w:rPr>
          <w:b/>
          <w:i/>
          <w:spacing w:val="-2"/>
          <w:sz w:val="20"/>
          <w:szCs w:val="20"/>
          <w:lang w:val="en-GB"/>
        </w:rPr>
        <w:t>Tables</w:t>
      </w:r>
    </w:p>
    <w:p w:rsidR="008D4A81" w:rsidRPr="00C10C25" w:rsidRDefault="008D4A81" w:rsidP="0026616A">
      <w:pPr>
        <w:pStyle w:val="BodyText"/>
        <w:tabs>
          <w:tab w:val="left" w:pos="754"/>
        </w:tabs>
        <w:spacing w:line="360" w:lineRule="auto"/>
        <w:ind w:right="111"/>
        <w:jc w:val="both"/>
        <w:rPr>
          <w:lang w:val="en-GB"/>
        </w:rPr>
      </w:pPr>
      <w:r w:rsidRPr="00C10C25">
        <w:rPr>
          <w:lang w:val="en-GB"/>
        </w:rPr>
        <w:t>Try to position figures and tables at the tops and bottoms of columns and avoid placing them in the middle of columns. Large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figures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and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tables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may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span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across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both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 xml:space="preserve">columns. Figure captions should be </w:t>
      </w:r>
      <w:r w:rsidR="001C1AE2" w:rsidRPr="00C10C25">
        <w:rPr>
          <w:lang w:val="en-GB"/>
        </w:rPr>
        <w:t>centred</w:t>
      </w:r>
      <w:r w:rsidRPr="00C10C25">
        <w:rPr>
          <w:lang w:val="en-GB"/>
        </w:rPr>
        <w:t xml:space="preserve"> below the figures; table captions</w:t>
      </w:r>
      <w:r w:rsidRPr="00C10C25">
        <w:rPr>
          <w:spacing w:val="34"/>
          <w:lang w:val="en-GB"/>
        </w:rPr>
        <w:t xml:space="preserve"> </w:t>
      </w:r>
      <w:r w:rsidRPr="00C10C25">
        <w:rPr>
          <w:lang w:val="en-GB"/>
        </w:rPr>
        <w:t>should</w:t>
      </w:r>
      <w:r w:rsidRPr="00C10C25">
        <w:rPr>
          <w:spacing w:val="35"/>
          <w:lang w:val="en-GB"/>
        </w:rPr>
        <w:t xml:space="preserve"> </w:t>
      </w:r>
      <w:r w:rsidRPr="00C10C25">
        <w:rPr>
          <w:lang w:val="en-GB"/>
        </w:rPr>
        <w:t>be</w:t>
      </w:r>
      <w:r w:rsidRPr="00C10C25">
        <w:rPr>
          <w:spacing w:val="35"/>
          <w:lang w:val="en-GB"/>
        </w:rPr>
        <w:t xml:space="preserve"> </w:t>
      </w:r>
      <w:r w:rsidR="001C1AE2" w:rsidRPr="00C10C25">
        <w:rPr>
          <w:lang w:val="en-GB"/>
        </w:rPr>
        <w:t>centred</w:t>
      </w:r>
      <w:r w:rsidRPr="00C10C25">
        <w:rPr>
          <w:lang w:val="en-GB"/>
        </w:rPr>
        <w:t xml:space="preserve"> above.</w:t>
      </w:r>
      <w:r w:rsidRPr="00C10C25">
        <w:rPr>
          <w:spacing w:val="35"/>
          <w:lang w:val="en-GB"/>
        </w:rPr>
        <w:t xml:space="preserve"> </w:t>
      </w:r>
      <w:r w:rsidRPr="00C10C25">
        <w:rPr>
          <w:lang w:val="en-GB"/>
        </w:rPr>
        <w:t>Avoid</w:t>
      </w:r>
      <w:r w:rsidRPr="00C10C25">
        <w:rPr>
          <w:spacing w:val="35"/>
          <w:lang w:val="en-GB"/>
        </w:rPr>
        <w:t xml:space="preserve"> </w:t>
      </w:r>
      <w:r w:rsidRPr="00C10C25">
        <w:rPr>
          <w:lang w:val="en-GB"/>
        </w:rPr>
        <w:t>placing</w:t>
      </w:r>
      <w:r w:rsidRPr="00C10C25">
        <w:rPr>
          <w:spacing w:val="33"/>
          <w:lang w:val="en-GB"/>
        </w:rPr>
        <w:t xml:space="preserve"> </w:t>
      </w:r>
      <w:r w:rsidRPr="00C10C25">
        <w:rPr>
          <w:lang w:val="en-GB"/>
        </w:rPr>
        <w:t>figures and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tables</w:t>
      </w:r>
      <w:r w:rsidRPr="00C10C25">
        <w:rPr>
          <w:spacing w:val="39"/>
          <w:lang w:val="en-GB"/>
        </w:rPr>
        <w:t xml:space="preserve"> </w:t>
      </w:r>
      <w:r w:rsidRPr="00C10C25">
        <w:rPr>
          <w:lang w:val="en-GB"/>
        </w:rPr>
        <w:t>before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their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first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mention</w:t>
      </w:r>
      <w:r w:rsidRPr="00C10C25">
        <w:rPr>
          <w:spacing w:val="39"/>
          <w:lang w:val="en-GB"/>
        </w:rPr>
        <w:t xml:space="preserve"> </w:t>
      </w:r>
      <w:r w:rsidRPr="00C10C25">
        <w:rPr>
          <w:lang w:val="en-GB"/>
        </w:rPr>
        <w:t>in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the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text.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Use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the abbreviation “Fig. #,” even at the beginning of a sentence. Figure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axis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labels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are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often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a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source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of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confusion.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Use words rather than symbols. For example,</w:t>
      </w:r>
      <w:r w:rsidRPr="00C10C25">
        <w:rPr>
          <w:spacing w:val="28"/>
          <w:lang w:val="en-GB"/>
        </w:rPr>
        <w:t xml:space="preserve"> </w:t>
      </w:r>
      <w:r w:rsidRPr="00C10C25">
        <w:rPr>
          <w:lang w:val="en-GB"/>
        </w:rPr>
        <w:t>as shown in Fig.</w:t>
      </w:r>
      <w:r w:rsidRPr="00C10C25">
        <w:rPr>
          <w:spacing w:val="80"/>
          <w:lang w:val="en-GB"/>
        </w:rPr>
        <w:t xml:space="preserve"> </w:t>
      </w:r>
      <w:r w:rsidRPr="00C10C25">
        <w:rPr>
          <w:lang w:val="en-GB"/>
        </w:rPr>
        <w:t>1, write “Magnetization,” or “Magnetization (M)” not just “M.”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Put units in parentheses.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 xml:space="preserve">Do not label axes only with </w:t>
      </w:r>
      <w:r w:rsidRPr="00C10C25">
        <w:rPr>
          <w:spacing w:val="-2"/>
          <w:lang w:val="en-GB"/>
        </w:rPr>
        <w:t>units.</w:t>
      </w:r>
      <w:r w:rsidRPr="00C10C25">
        <w:rPr>
          <w:lang w:val="en-GB"/>
        </w:rPr>
        <w:tab/>
        <w:t>In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the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example,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write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“Magnetization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(A/m)”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or “Magnetization”</w:t>
      </w:r>
      <w:r w:rsidRPr="00C10C25">
        <w:rPr>
          <w:spacing w:val="80"/>
          <w:lang w:val="en-GB"/>
        </w:rPr>
        <w:t xml:space="preserve"> </w:t>
      </w:r>
      <w:r w:rsidRPr="00C10C25">
        <w:rPr>
          <w:lang w:val="en-GB"/>
        </w:rPr>
        <w:t>Do</w:t>
      </w:r>
      <w:r w:rsidRPr="00C10C25">
        <w:rPr>
          <w:spacing w:val="80"/>
          <w:lang w:val="en-GB"/>
        </w:rPr>
        <w:t xml:space="preserve"> </w:t>
      </w:r>
      <w:r w:rsidRPr="00C10C25">
        <w:rPr>
          <w:lang w:val="en-GB"/>
        </w:rPr>
        <w:t>not</w:t>
      </w:r>
      <w:r w:rsidRPr="00C10C25">
        <w:rPr>
          <w:spacing w:val="80"/>
          <w:lang w:val="en-GB"/>
        </w:rPr>
        <w:t xml:space="preserve"> </w:t>
      </w:r>
      <w:r w:rsidRPr="00C10C25">
        <w:rPr>
          <w:lang w:val="en-GB"/>
        </w:rPr>
        <w:t>label</w:t>
      </w:r>
      <w:r w:rsidRPr="00C10C25">
        <w:rPr>
          <w:spacing w:val="80"/>
          <w:lang w:val="en-GB"/>
        </w:rPr>
        <w:t xml:space="preserve"> </w:t>
      </w:r>
      <w:r w:rsidRPr="00C10C25">
        <w:rPr>
          <w:lang w:val="en-GB"/>
        </w:rPr>
        <w:t>axes</w:t>
      </w:r>
      <w:r w:rsidRPr="00C10C25">
        <w:rPr>
          <w:spacing w:val="80"/>
          <w:lang w:val="en-GB"/>
        </w:rPr>
        <w:t xml:space="preserve"> </w:t>
      </w:r>
      <w:r w:rsidRPr="00C10C25">
        <w:rPr>
          <w:lang w:val="en-GB"/>
        </w:rPr>
        <w:t>with</w:t>
      </w:r>
      <w:r w:rsidRPr="00C10C25">
        <w:rPr>
          <w:spacing w:val="80"/>
          <w:lang w:val="en-GB"/>
        </w:rPr>
        <w:t xml:space="preserve"> </w:t>
      </w:r>
      <w:r w:rsidRPr="00C10C25">
        <w:rPr>
          <w:lang w:val="en-GB"/>
        </w:rPr>
        <w:t>a</w:t>
      </w:r>
      <w:r w:rsidRPr="00C10C25">
        <w:rPr>
          <w:spacing w:val="80"/>
          <w:lang w:val="en-GB"/>
        </w:rPr>
        <w:t xml:space="preserve"> </w:t>
      </w:r>
      <w:r w:rsidRPr="00C10C25">
        <w:rPr>
          <w:lang w:val="en-GB"/>
        </w:rPr>
        <w:t>ratio</w:t>
      </w:r>
      <w:r w:rsidRPr="00C10C25">
        <w:rPr>
          <w:spacing w:val="80"/>
          <w:lang w:val="en-GB"/>
        </w:rPr>
        <w:t xml:space="preserve"> </w:t>
      </w:r>
      <w:r w:rsidRPr="00C10C25">
        <w:rPr>
          <w:lang w:val="en-GB"/>
        </w:rPr>
        <w:t>of quantities and units. For example, write “Temperature (K),” not “Temperature/K.”</w:t>
      </w:r>
    </w:p>
    <w:p w:rsidR="008D4A81" w:rsidRPr="00C10C25" w:rsidRDefault="008D4A81" w:rsidP="0026616A">
      <w:pPr>
        <w:pStyle w:val="BodyText"/>
        <w:spacing w:line="360" w:lineRule="auto"/>
        <w:jc w:val="both"/>
        <w:rPr>
          <w:lang w:val="en-GB"/>
        </w:rPr>
      </w:pPr>
      <w:r w:rsidRPr="00C10C25">
        <w:rPr>
          <w:lang w:val="en-GB"/>
        </w:rPr>
        <w:t>Multipliers can be very confusing. Write “Magnetization (kA/m)” or “Magnetization (10</w:t>
      </w:r>
      <w:r w:rsidRPr="00C10C25">
        <w:rPr>
          <w:vertAlign w:val="superscript"/>
          <w:lang w:val="en-GB"/>
        </w:rPr>
        <w:t>3</w:t>
      </w:r>
      <w:r w:rsidRPr="00C10C25">
        <w:rPr>
          <w:lang w:val="en-GB"/>
        </w:rPr>
        <w:t xml:space="preserve"> A/m).” Figure labels should be legible, at8-point type.</w:t>
      </w:r>
    </w:p>
    <w:p w:rsidR="008D4A81" w:rsidRPr="00C10C25" w:rsidRDefault="008D4A81" w:rsidP="0026616A">
      <w:pPr>
        <w:pStyle w:val="BodyText"/>
        <w:spacing w:line="360" w:lineRule="auto"/>
        <w:jc w:val="both"/>
        <w:rPr>
          <w:lang w:val="en-GB"/>
        </w:rPr>
      </w:pPr>
    </w:p>
    <w:p w:rsidR="008D4A81" w:rsidRPr="00C10C25" w:rsidRDefault="008D4A81" w:rsidP="0026616A">
      <w:pPr>
        <w:pStyle w:val="ListParagraph"/>
        <w:numPr>
          <w:ilvl w:val="0"/>
          <w:numId w:val="4"/>
        </w:numPr>
        <w:tabs>
          <w:tab w:val="left" w:pos="475"/>
        </w:tabs>
        <w:spacing w:line="360" w:lineRule="auto"/>
        <w:ind w:left="0" w:firstLine="0"/>
        <w:rPr>
          <w:b/>
          <w:i/>
          <w:sz w:val="20"/>
          <w:szCs w:val="20"/>
          <w:lang w:val="en-GB"/>
        </w:rPr>
      </w:pPr>
      <w:r w:rsidRPr="00C10C25">
        <w:rPr>
          <w:b/>
          <w:i/>
          <w:spacing w:val="-2"/>
          <w:sz w:val="20"/>
          <w:szCs w:val="20"/>
          <w:lang w:val="en-GB"/>
        </w:rPr>
        <w:t>References</w:t>
      </w:r>
    </w:p>
    <w:p w:rsidR="008D4A81" w:rsidRPr="00C10C25" w:rsidRDefault="008D4A81" w:rsidP="00E85358">
      <w:pPr>
        <w:pStyle w:val="BodyText"/>
        <w:spacing w:line="360" w:lineRule="auto"/>
        <w:ind w:right="200"/>
        <w:jc w:val="both"/>
        <w:rPr>
          <w:lang w:val="en-GB"/>
        </w:rPr>
      </w:pPr>
      <w:r w:rsidRPr="00C10C25">
        <w:rPr>
          <w:lang w:val="en-GB"/>
        </w:rPr>
        <w:t>Number citations consecutively in square brackets [1]. Punctuation follows the bracket [2]. Refer simply to the reference</w:t>
      </w:r>
      <w:r w:rsidRPr="00C10C25">
        <w:rPr>
          <w:spacing w:val="18"/>
          <w:lang w:val="en-GB"/>
        </w:rPr>
        <w:t xml:space="preserve"> </w:t>
      </w:r>
      <w:r w:rsidRPr="00C10C25">
        <w:rPr>
          <w:lang w:val="en-GB"/>
        </w:rPr>
        <w:t>number,</w:t>
      </w:r>
      <w:r w:rsidRPr="00C10C25">
        <w:rPr>
          <w:spacing w:val="19"/>
          <w:lang w:val="en-GB"/>
        </w:rPr>
        <w:t xml:space="preserve"> </w:t>
      </w:r>
      <w:r w:rsidRPr="00C10C25">
        <w:rPr>
          <w:lang w:val="en-GB"/>
        </w:rPr>
        <w:t>as</w:t>
      </w:r>
      <w:r w:rsidRPr="00C10C25">
        <w:rPr>
          <w:spacing w:val="17"/>
          <w:lang w:val="en-GB"/>
        </w:rPr>
        <w:t xml:space="preserve"> </w:t>
      </w:r>
      <w:r w:rsidRPr="00C10C25">
        <w:rPr>
          <w:lang w:val="en-GB"/>
        </w:rPr>
        <w:t>in</w:t>
      </w:r>
      <w:r w:rsidRPr="00C10C25">
        <w:rPr>
          <w:spacing w:val="17"/>
          <w:lang w:val="en-GB"/>
        </w:rPr>
        <w:t xml:space="preserve"> </w:t>
      </w:r>
      <w:r w:rsidRPr="00C10C25">
        <w:rPr>
          <w:lang w:val="en-GB"/>
        </w:rPr>
        <w:t>[3].</w:t>
      </w:r>
      <w:r w:rsidRPr="00C10C25">
        <w:rPr>
          <w:spacing w:val="19"/>
          <w:lang w:val="en-GB"/>
        </w:rPr>
        <w:t xml:space="preserve"> </w:t>
      </w:r>
      <w:r w:rsidRPr="00C10C25">
        <w:rPr>
          <w:lang w:val="en-GB"/>
        </w:rPr>
        <w:t>Use</w:t>
      </w:r>
      <w:r w:rsidRPr="00C10C25">
        <w:rPr>
          <w:spacing w:val="18"/>
          <w:lang w:val="en-GB"/>
        </w:rPr>
        <w:t xml:space="preserve"> </w:t>
      </w:r>
      <w:r w:rsidRPr="00C10C25">
        <w:rPr>
          <w:lang w:val="en-GB"/>
        </w:rPr>
        <w:t>“Ref.</w:t>
      </w:r>
      <w:r w:rsidRPr="00C10C25">
        <w:rPr>
          <w:spacing w:val="18"/>
          <w:lang w:val="en-GB"/>
        </w:rPr>
        <w:t xml:space="preserve"> </w:t>
      </w:r>
      <w:r w:rsidRPr="00C10C25">
        <w:rPr>
          <w:lang w:val="en-GB"/>
        </w:rPr>
        <w:t>[3]”</w:t>
      </w:r>
      <w:r w:rsidRPr="00C10C25">
        <w:rPr>
          <w:spacing w:val="19"/>
          <w:lang w:val="en-GB"/>
        </w:rPr>
        <w:t xml:space="preserve"> </w:t>
      </w:r>
      <w:r w:rsidRPr="00C10C25">
        <w:rPr>
          <w:lang w:val="en-GB"/>
        </w:rPr>
        <w:t>or</w:t>
      </w:r>
      <w:r w:rsidRPr="00C10C25">
        <w:rPr>
          <w:spacing w:val="25"/>
          <w:lang w:val="en-GB"/>
        </w:rPr>
        <w:t xml:space="preserve"> </w:t>
      </w:r>
      <w:r w:rsidRPr="00C10C25">
        <w:rPr>
          <w:spacing w:val="-2"/>
          <w:lang w:val="en-GB"/>
        </w:rPr>
        <w:t>“Reference</w:t>
      </w:r>
      <w:r w:rsidR="00E85358">
        <w:rPr>
          <w:spacing w:val="-2"/>
          <w:lang w:val="en-GB"/>
        </w:rPr>
        <w:t xml:space="preserve"> </w:t>
      </w:r>
      <w:r w:rsidRPr="00C10C25">
        <w:rPr>
          <w:lang w:val="en-GB"/>
        </w:rPr>
        <w:t>[3]” at the beginning of a sentence: “Reference [3] was the first …”</w:t>
      </w:r>
    </w:p>
    <w:p w:rsidR="008D4A81" w:rsidRPr="00C10C25" w:rsidRDefault="008D4A81" w:rsidP="0026616A">
      <w:pPr>
        <w:pStyle w:val="BodyText"/>
        <w:spacing w:line="360" w:lineRule="auto"/>
        <w:ind w:right="204"/>
        <w:jc w:val="both"/>
        <w:rPr>
          <w:lang w:val="en-GB"/>
        </w:rPr>
      </w:pPr>
      <w:r w:rsidRPr="00C10C25">
        <w:rPr>
          <w:lang w:val="en-GB"/>
        </w:rPr>
        <w:t>Number footnotes separately in superscripts. Place the actual footnote at the bottom</w:t>
      </w:r>
      <w:r w:rsidRPr="00C10C25">
        <w:rPr>
          <w:spacing w:val="-1"/>
          <w:lang w:val="en-GB"/>
        </w:rPr>
        <w:t xml:space="preserve"> </w:t>
      </w:r>
      <w:r w:rsidRPr="00C10C25">
        <w:rPr>
          <w:lang w:val="en-GB"/>
        </w:rPr>
        <w:t>of</w:t>
      </w:r>
      <w:r w:rsidRPr="00C10C25">
        <w:rPr>
          <w:spacing w:val="-1"/>
          <w:lang w:val="en-GB"/>
        </w:rPr>
        <w:t xml:space="preserve"> </w:t>
      </w:r>
      <w:r w:rsidRPr="00C10C25">
        <w:rPr>
          <w:lang w:val="en-GB"/>
        </w:rPr>
        <w:t>the column</w:t>
      </w:r>
      <w:r w:rsidRPr="00C10C25">
        <w:rPr>
          <w:spacing w:val="-1"/>
          <w:lang w:val="en-GB"/>
        </w:rPr>
        <w:t xml:space="preserve"> </w:t>
      </w:r>
      <w:r w:rsidRPr="00C10C25">
        <w:rPr>
          <w:lang w:val="en-GB"/>
        </w:rPr>
        <w:t>in which</w:t>
      </w:r>
      <w:r w:rsidRPr="00C10C25">
        <w:rPr>
          <w:spacing w:val="-1"/>
          <w:lang w:val="en-GB"/>
        </w:rPr>
        <w:t xml:space="preserve"> </w:t>
      </w:r>
      <w:r w:rsidRPr="00C10C25">
        <w:rPr>
          <w:lang w:val="en-GB"/>
        </w:rPr>
        <w:t>it was cited.</w:t>
      </w:r>
      <w:r w:rsidRPr="00C10C25">
        <w:rPr>
          <w:spacing w:val="6"/>
          <w:lang w:val="en-GB"/>
        </w:rPr>
        <w:t xml:space="preserve"> </w:t>
      </w:r>
      <w:r w:rsidRPr="00C10C25">
        <w:rPr>
          <w:lang w:val="en-GB"/>
        </w:rPr>
        <w:t>Do</w:t>
      </w:r>
      <w:r w:rsidRPr="00C10C25">
        <w:rPr>
          <w:spacing w:val="7"/>
          <w:lang w:val="en-GB"/>
        </w:rPr>
        <w:t xml:space="preserve"> </w:t>
      </w:r>
      <w:r w:rsidRPr="00C10C25">
        <w:rPr>
          <w:lang w:val="en-GB"/>
        </w:rPr>
        <w:t>not</w:t>
      </w:r>
      <w:r w:rsidRPr="00C10C25">
        <w:rPr>
          <w:spacing w:val="5"/>
          <w:lang w:val="en-GB"/>
        </w:rPr>
        <w:t xml:space="preserve"> </w:t>
      </w:r>
      <w:r w:rsidRPr="00C10C25">
        <w:rPr>
          <w:lang w:val="en-GB"/>
        </w:rPr>
        <w:t>put</w:t>
      </w:r>
      <w:r w:rsidRPr="00C10C25">
        <w:rPr>
          <w:spacing w:val="8"/>
          <w:lang w:val="en-GB"/>
        </w:rPr>
        <w:t xml:space="preserve"> </w:t>
      </w:r>
      <w:r w:rsidRPr="00C10C25">
        <w:rPr>
          <w:lang w:val="en-GB"/>
        </w:rPr>
        <w:t>footnotes</w:t>
      </w:r>
      <w:r w:rsidRPr="00C10C25">
        <w:rPr>
          <w:spacing w:val="5"/>
          <w:lang w:val="en-GB"/>
        </w:rPr>
        <w:t xml:space="preserve"> </w:t>
      </w:r>
      <w:r w:rsidRPr="00C10C25">
        <w:rPr>
          <w:lang w:val="en-GB"/>
        </w:rPr>
        <w:t>in</w:t>
      </w:r>
      <w:r w:rsidRPr="00C10C25">
        <w:rPr>
          <w:spacing w:val="7"/>
          <w:lang w:val="en-GB"/>
        </w:rPr>
        <w:t xml:space="preserve"> </w:t>
      </w:r>
      <w:r w:rsidRPr="00C10C25">
        <w:rPr>
          <w:lang w:val="en-GB"/>
        </w:rPr>
        <w:t>the</w:t>
      </w:r>
      <w:r w:rsidRPr="00C10C25">
        <w:rPr>
          <w:spacing w:val="6"/>
          <w:lang w:val="en-GB"/>
        </w:rPr>
        <w:t xml:space="preserve"> </w:t>
      </w:r>
      <w:r w:rsidRPr="00C10C25">
        <w:rPr>
          <w:lang w:val="en-GB"/>
        </w:rPr>
        <w:t>reference</w:t>
      </w:r>
      <w:r w:rsidRPr="00C10C25">
        <w:rPr>
          <w:spacing w:val="7"/>
          <w:lang w:val="en-GB"/>
        </w:rPr>
        <w:t xml:space="preserve"> </w:t>
      </w:r>
      <w:r w:rsidRPr="00C10C25">
        <w:rPr>
          <w:lang w:val="en-GB"/>
        </w:rPr>
        <w:t>list.</w:t>
      </w:r>
      <w:r w:rsidRPr="00C10C25">
        <w:rPr>
          <w:spacing w:val="6"/>
          <w:lang w:val="en-GB"/>
        </w:rPr>
        <w:t xml:space="preserve"> </w:t>
      </w:r>
      <w:r w:rsidRPr="00C10C25">
        <w:rPr>
          <w:lang w:val="en-GB"/>
        </w:rPr>
        <w:t>Use</w:t>
      </w:r>
      <w:r w:rsidRPr="00C10C25">
        <w:rPr>
          <w:spacing w:val="7"/>
          <w:lang w:val="en-GB"/>
        </w:rPr>
        <w:t xml:space="preserve"> </w:t>
      </w:r>
      <w:r w:rsidRPr="00C10C25">
        <w:rPr>
          <w:spacing w:val="-2"/>
          <w:lang w:val="en-GB"/>
        </w:rPr>
        <w:t xml:space="preserve">letters </w:t>
      </w:r>
      <w:r w:rsidRPr="00C10C25">
        <w:rPr>
          <w:lang w:val="en-GB"/>
        </w:rPr>
        <w:t>for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table</w:t>
      </w:r>
      <w:r w:rsidRPr="00C10C25">
        <w:rPr>
          <w:spacing w:val="-3"/>
          <w:lang w:val="en-GB"/>
        </w:rPr>
        <w:t xml:space="preserve"> </w:t>
      </w:r>
      <w:r w:rsidRPr="00C10C25">
        <w:rPr>
          <w:lang w:val="en-GB"/>
        </w:rPr>
        <w:t>footnotes</w:t>
      </w:r>
      <w:r w:rsidRPr="00C10C25">
        <w:rPr>
          <w:spacing w:val="-3"/>
          <w:lang w:val="en-GB"/>
        </w:rPr>
        <w:t xml:space="preserve"> </w:t>
      </w:r>
      <w:r w:rsidRPr="00C10C25">
        <w:rPr>
          <w:lang w:val="en-GB"/>
        </w:rPr>
        <w:t>(see</w:t>
      </w:r>
      <w:r w:rsidRPr="00C10C25">
        <w:rPr>
          <w:spacing w:val="-5"/>
          <w:lang w:val="en-GB"/>
        </w:rPr>
        <w:t xml:space="preserve"> </w:t>
      </w:r>
      <w:r w:rsidRPr="00C10C25">
        <w:rPr>
          <w:lang w:val="en-GB"/>
        </w:rPr>
        <w:t>Table</w:t>
      </w:r>
      <w:r w:rsidRPr="00C10C25">
        <w:rPr>
          <w:spacing w:val="-6"/>
          <w:lang w:val="en-GB"/>
        </w:rPr>
        <w:t xml:space="preserve"> </w:t>
      </w:r>
      <w:r w:rsidRPr="00C10C25">
        <w:rPr>
          <w:lang w:val="en-GB"/>
        </w:rPr>
        <w:t xml:space="preserve">I). </w:t>
      </w:r>
      <w:r w:rsidRPr="00C10C25">
        <w:rPr>
          <w:i/>
          <w:lang w:val="en-GB"/>
        </w:rPr>
        <w:t>WMTC</w:t>
      </w:r>
      <w:r w:rsidRPr="00C10C25">
        <w:rPr>
          <w:i/>
          <w:spacing w:val="-1"/>
          <w:lang w:val="en-GB"/>
        </w:rPr>
        <w:t xml:space="preserve"> </w:t>
      </w:r>
      <w:r w:rsidRPr="00C10C25">
        <w:rPr>
          <w:lang w:val="en-GB"/>
        </w:rPr>
        <w:t>no</w:t>
      </w:r>
      <w:r w:rsidRPr="00C10C25">
        <w:rPr>
          <w:spacing w:val="-4"/>
          <w:lang w:val="en-GB"/>
        </w:rPr>
        <w:t xml:space="preserve"> </w:t>
      </w:r>
      <w:r w:rsidRPr="00C10C25">
        <w:rPr>
          <w:lang w:val="en-GB"/>
        </w:rPr>
        <w:t>longer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use</w:t>
      </w:r>
      <w:r w:rsidRPr="00C10C25">
        <w:rPr>
          <w:spacing w:val="-3"/>
          <w:lang w:val="en-GB"/>
        </w:rPr>
        <w:t xml:space="preserve"> </w:t>
      </w:r>
      <w:r w:rsidRPr="00C10C25">
        <w:rPr>
          <w:lang w:val="en-GB"/>
        </w:rPr>
        <w:t>a</w:t>
      </w:r>
      <w:r w:rsidRPr="00C10C25">
        <w:rPr>
          <w:spacing w:val="-3"/>
          <w:lang w:val="en-GB"/>
        </w:rPr>
        <w:t xml:space="preserve"> </w:t>
      </w:r>
      <w:r w:rsidRPr="00C10C25">
        <w:rPr>
          <w:lang w:val="en-GB"/>
        </w:rPr>
        <w:t>journal prefix before the volume number.</w:t>
      </w:r>
    </w:p>
    <w:p w:rsidR="008D4A81" w:rsidRPr="00C10C25" w:rsidRDefault="008D4A81" w:rsidP="0026616A">
      <w:pPr>
        <w:pStyle w:val="BodyText"/>
        <w:spacing w:line="360" w:lineRule="auto"/>
        <w:ind w:right="38"/>
        <w:jc w:val="both"/>
        <w:rPr>
          <w:lang w:val="en-GB"/>
        </w:rPr>
      </w:pPr>
      <w:r w:rsidRPr="00C10C25">
        <w:rPr>
          <w:lang w:val="en-GB"/>
        </w:rPr>
        <w:t>Give all authors’</w:t>
      </w:r>
      <w:r w:rsidRPr="00C10C25">
        <w:rPr>
          <w:spacing w:val="-1"/>
          <w:lang w:val="en-GB"/>
        </w:rPr>
        <w:t xml:space="preserve"> </w:t>
      </w:r>
      <w:r w:rsidRPr="00C10C25">
        <w:rPr>
          <w:lang w:val="en-GB"/>
        </w:rPr>
        <w:t>names; use “et al.” if</w:t>
      </w:r>
      <w:r w:rsidRPr="00C10C25">
        <w:rPr>
          <w:spacing w:val="-1"/>
          <w:lang w:val="en-GB"/>
        </w:rPr>
        <w:t xml:space="preserve"> </w:t>
      </w:r>
      <w:r w:rsidRPr="00C10C25">
        <w:rPr>
          <w:lang w:val="en-GB"/>
        </w:rPr>
        <w:t>there are six</w:t>
      </w:r>
      <w:r w:rsidRPr="00C10C25">
        <w:rPr>
          <w:spacing w:val="-1"/>
          <w:lang w:val="en-GB"/>
        </w:rPr>
        <w:t xml:space="preserve"> </w:t>
      </w:r>
      <w:r w:rsidRPr="00C10C25">
        <w:rPr>
          <w:lang w:val="en-GB"/>
        </w:rPr>
        <w:t xml:space="preserve">authors or more [4]. Papers that have not been published, </w:t>
      </w:r>
      <w:r w:rsidRPr="00C10C25">
        <w:rPr>
          <w:lang w:val="en-GB"/>
        </w:rPr>
        <w:lastRenderedPageBreak/>
        <w:t>even if they have been submitted for publication, should be cited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as “unpublished” [4]. Papers that have been accepted for publication should be cited as “in press” [5]. In a paper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title,</w:t>
      </w:r>
      <w:r w:rsidRPr="00C10C25">
        <w:rPr>
          <w:spacing w:val="-1"/>
          <w:lang w:val="en-GB"/>
        </w:rPr>
        <w:t xml:space="preserve"> </w:t>
      </w:r>
      <w:r w:rsidRPr="00C10C25">
        <w:rPr>
          <w:lang w:val="en-GB"/>
        </w:rPr>
        <w:t>capitalize</w:t>
      </w:r>
      <w:r w:rsidRPr="00C10C25">
        <w:rPr>
          <w:spacing w:val="-3"/>
          <w:lang w:val="en-GB"/>
        </w:rPr>
        <w:t xml:space="preserve"> </w:t>
      </w:r>
      <w:r w:rsidRPr="00C10C25">
        <w:rPr>
          <w:lang w:val="en-GB"/>
        </w:rPr>
        <w:t>the first word and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all</w:t>
      </w:r>
      <w:r w:rsidRPr="00C10C25">
        <w:rPr>
          <w:spacing w:val="-3"/>
          <w:lang w:val="en-GB"/>
        </w:rPr>
        <w:t xml:space="preserve"> </w:t>
      </w:r>
      <w:r w:rsidRPr="00C10C25">
        <w:rPr>
          <w:lang w:val="en-GB"/>
        </w:rPr>
        <w:t>other words</w:t>
      </w:r>
      <w:r w:rsidRPr="00C10C25">
        <w:rPr>
          <w:spacing w:val="-3"/>
          <w:lang w:val="en-GB"/>
        </w:rPr>
        <w:t xml:space="preserve"> </w:t>
      </w:r>
      <w:r w:rsidRPr="00C10C25">
        <w:rPr>
          <w:lang w:val="en-GB"/>
        </w:rPr>
        <w:t>except</w:t>
      </w:r>
      <w:r w:rsidRPr="00C10C25">
        <w:rPr>
          <w:spacing w:val="-1"/>
          <w:lang w:val="en-GB"/>
        </w:rPr>
        <w:t xml:space="preserve"> </w:t>
      </w:r>
      <w:r w:rsidRPr="00C10C25">
        <w:rPr>
          <w:lang w:val="en-GB"/>
        </w:rPr>
        <w:t>for conjunctions, prepositions less than seven letters, and prepositional phrases.</w:t>
      </w:r>
    </w:p>
    <w:p w:rsidR="008D4A81" w:rsidRPr="00C10C25" w:rsidRDefault="008D4A81" w:rsidP="0026616A">
      <w:pPr>
        <w:pStyle w:val="BodyText"/>
        <w:spacing w:line="360" w:lineRule="auto"/>
        <w:ind w:right="44"/>
        <w:jc w:val="both"/>
        <w:rPr>
          <w:lang w:val="en-GB"/>
        </w:rPr>
      </w:pPr>
      <w:r w:rsidRPr="00C10C25">
        <w:rPr>
          <w:lang w:val="en-GB"/>
        </w:rPr>
        <w:t>For papers published in translated journals, first give the English</w:t>
      </w:r>
      <w:r w:rsidRPr="00C10C25">
        <w:rPr>
          <w:spacing w:val="-7"/>
          <w:lang w:val="en-GB"/>
        </w:rPr>
        <w:t xml:space="preserve"> </w:t>
      </w:r>
      <w:r w:rsidRPr="00C10C25">
        <w:rPr>
          <w:lang w:val="en-GB"/>
        </w:rPr>
        <w:t>citation,</w:t>
      </w:r>
      <w:r w:rsidRPr="00C10C25">
        <w:rPr>
          <w:spacing w:val="-6"/>
          <w:lang w:val="en-GB"/>
        </w:rPr>
        <w:t xml:space="preserve"> </w:t>
      </w:r>
      <w:r w:rsidRPr="00C10C25">
        <w:rPr>
          <w:lang w:val="en-GB"/>
        </w:rPr>
        <w:t>then</w:t>
      </w:r>
      <w:r w:rsidRPr="00C10C25">
        <w:rPr>
          <w:spacing w:val="-7"/>
          <w:lang w:val="en-GB"/>
        </w:rPr>
        <w:t xml:space="preserve"> </w:t>
      </w:r>
      <w:r w:rsidRPr="00C10C25">
        <w:rPr>
          <w:lang w:val="en-GB"/>
        </w:rPr>
        <w:t>the</w:t>
      </w:r>
      <w:r w:rsidRPr="00C10C25">
        <w:rPr>
          <w:spacing w:val="-6"/>
          <w:lang w:val="en-GB"/>
        </w:rPr>
        <w:t xml:space="preserve"> </w:t>
      </w:r>
      <w:r w:rsidRPr="00C10C25">
        <w:rPr>
          <w:lang w:val="en-GB"/>
        </w:rPr>
        <w:t>original</w:t>
      </w:r>
      <w:r w:rsidRPr="00C10C25">
        <w:rPr>
          <w:spacing w:val="-7"/>
          <w:lang w:val="en-GB"/>
        </w:rPr>
        <w:t xml:space="preserve"> </w:t>
      </w:r>
      <w:r w:rsidRPr="00C10C25">
        <w:rPr>
          <w:lang w:val="en-GB"/>
        </w:rPr>
        <w:t>foreign-language</w:t>
      </w:r>
      <w:r w:rsidRPr="00C10C25">
        <w:rPr>
          <w:spacing w:val="-6"/>
          <w:lang w:val="en-GB"/>
        </w:rPr>
        <w:t xml:space="preserve"> </w:t>
      </w:r>
      <w:r w:rsidRPr="00C10C25">
        <w:rPr>
          <w:lang w:val="en-GB"/>
        </w:rPr>
        <w:t>one</w:t>
      </w:r>
      <w:r w:rsidRPr="00C10C25">
        <w:rPr>
          <w:spacing w:val="-5"/>
          <w:lang w:val="en-GB"/>
        </w:rPr>
        <w:t xml:space="preserve"> </w:t>
      </w:r>
      <w:r w:rsidRPr="00C10C25">
        <w:rPr>
          <w:spacing w:val="-4"/>
          <w:lang w:val="en-GB"/>
        </w:rPr>
        <w:t>[6].</w:t>
      </w:r>
    </w:p>
    <w:p w:rsidR="008D4A81" w:rsidRPr="00C10C25" w:rsidRDefault="008D4A81" w:rsidP="0026616A">
      <w:pPr>
        <w:pStyle w:val="ListParagraph"/>
        <w:numPr>
          <w:ilvl w:val="0"/>
          <w:numId w:val="4"/>
        </w:numPr>
        <w:tabs>
          <w:tab w:val="left" w:pos="476"/>
        </w:tabs>
        <w:spacing w:line="360" w:lineRule="auto"/>
        <w:ind w:left="0" w:firstLine="0"/>
        <w:rPr>
          <w:b/>
          <w:i/>
          <w:sz w:val="20"/>
          <w:szCs w:val="20"/>
          <w:lang w:val="en-GB"/>
        </w:rPr>
      </w:pPr>
      <w:r w:rsidRPr="00C10C25">
        <w:rPr>
          <w:b/>
          <w:i/>
          <w:sz w:val="20"/>
          <w:szCs w:val="20"/>
          <w:lang w:val="en-GB"/>
        </w:rPr>
        <w:t>Abbreviations</w:t>
      </w:r>
      <w:r w:rsidRPr="00C10C25">
        <w:rPr>
          <w:b/>
          <w:i/>
          <w:spacing w:val="-8"/>
          <w:sz w:val="20"/>
          <w:szCs w:val="20"/>
          <w:lang w:val="en-GB"/>
        </w:rPr>
        <w:t xml:space="preserve"> </w:t>
      </w:r>
      <w:r w:rsidRPr="00C10C25">
        <w:rPr>
          <w:b/>
          <w:i/>
          <w:sz w:val="20"/>
          <w:szCs w:val="20"/>
          <w:lang w:val="en-GB"/>
        </w:rPr>
        <w:t>and</w:t>
      </w:r>
      <w:r w:rsidRPr="00C10C25">
        <w:rPr>
          <w:b/>
          <w:i/>
          <w:spacing w:val="-6"/>
          <w:sz w:val="20"/>
          <w:szCs w:val="20"/>
          <w:lang w:val="en-GB"/>
        </w:rPr>
        <w:t xml:space="preserve"> </w:t>
      </w:r>
      <w:r w:rsidRPr="00C10C25">
        <w:rPr>
          <w:b/>
          <w:i/>
          <w:spacing w:val="-2"/>
          <w:sz w:val="20"/>
          <w:szCs w:val="20"/>
          <w:lang w:val="en-GB"/>
        </w:rPr>
        <w:t>Acronyms</w:t>
      </w:r>
    </w:p>
    <w:p w:rsidR="008D4A81" w:rsidRPr="00C10C25" w:rsidRDefault="008D4A81" w:rsidP="0026616A">
      <w:pPr>
        <w:pStyle w:val="BodyText"/>
        <w:spacing w:line="360" w:lineRule="auto"/>
        <w:ind w:right="38"/>
        <w:jc w:val="both"/>
        <w:rPr>
          <w:lang w:val="en-GB"/>
        </w:rPr>
      </w:pPr>
      <w:r w:rsidRPr="00C10C25">
        <w:rPr>
          <w:lang w:val="en-GB"/>
        </w:rPr>
        <w:t>Define abbreviations and acronyms the first time they are used in the text, even if they have been defined in the abstract.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Abbreviations</w:t>
      </w:r>
      <w:r w:rsidRPr="00C10C25">
        <w:rPr>
          <w:spacing w:val="-1"/>
          <w:lang w:val="en-GB"/>
        </w:rPr>
        <w:t xml:space="preserve"> </w:t>
      </w:r>
      <w:r w:rsidRPr="00C10C25">
        <w:rPr>
          <w:lang w:val="en-GB"/>
        </w:rPr>
        <w:t>such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as</w:t>
      </w:r>
      <w:r w:rsidRPr="00C10C25">
        <w:rPr>
          <w:spacing w:val="-1"/>
          <w:lang w:val="en-GB"/>
        </w:rPr>
        <w:t xml:space="preserve"> </w:t>
      </w:r>
      <w:r w:rsidRPr="00C10C25">
        <w:rPr>
          <w:lang w:val="en-GB"/>
        </w:rPr>
        <w:t>SI, MKS, CGS, ac,</w:t>
      </w:r>
      <w:r w:rsidRPr="00C10C25">
        <w:rPr>
          <w:spacing w:val="-3"/>
          <w:lang w:val="en-GB"/>
        </w:rPr>
        <w:t xml:space="preserve"> </w:t>
      </w:r>
      <w:r w:rsidRPr="00C10C25">
        <w:rPr>
          <w:lang w:val="en-GB"/>
        </w:rPr>
        <w:t>dc,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and rms do not have to be defined. Do not use abbreviations in the title unless they are unavoidable.</w:t>
      </w:r>
    </w:p>
    <w:p w:rsidR="008D4A81" w:rsidRPr="00C10C25" w:rsidRDefault="008D4A81" w:rsidP="0026616A">
      <w:pPr>
        <w:pStyle w:val="ListParagraph"/>
        <w:numPr>
          <w:ilvl w:val="0"/>
          <w:numId w:val="4"/>
        </w:numPr>
        <w:tabs>
          <w:tab w:val="left" w:pos="476"/>
        </w:tabs>
        <w:spacing w:line="360" w:lineRule="auto"/>
        <w:ind w:left="0" w:firstLine="0"/>
        <w:rPr>
          <w:b/>
          <w:i/>
          <w:sz w:val="20"/>
          <w:szCs w:val="20"/>
          <w:lang w:val="en-GB"/>
        </w:rPr>
      </w:pPr>
      <w:r w:rsidRPr="00C10C25">
        <w:rPr>
          <w:b/>
          <w:i/>
          <w:spacing w:val="-2"/>
          <w:sz w:val="20"/>
          <w:szCs w:val="20"/>
          <w:lang w:val="en-GB"/>
        </w:rPr>
        <w:t>Equations</w:t>
      </w:r>
    </w:p>
    <w:p w:rsidR="008D4A81" w:rsidRPr="00C10C25" w:rsidRDefault="008D4A81" w:rsidP="0026616A">
      <w:pPr>
        <w:pStyle w:val="BodyText"/>
        <w:spacing w:line="360" w:lineRule="auto"/>
        <w:ind w:right="40"/>
        <w:jc w:val="both"/>
        <w:rPr>
          <w:lang w:val="en-GB"/>
        </w:rPr>
      </w:pPr>
      <w:r w:rsidRPr="00C10C25">
        <w:rPr>
          <w:lang w:val="en-GB"/>
        </w:rPr>
        <w:t>Number equations consecutively with equation numbers in parentheses flush with the right margin, as in (1). To make your equations more compact, you may use the solidus (/) and the exp function, etc. Italicize Roman symbols for quantities and variables, but not Greek symbols. Use an en</w:t>
      </w:r>
      <w:r w:rsidR="001C1AE2">
        <w:rPr>
          <w:lang w:val="en-GB"/>
        </w:rPr>
        <w:t>-</w:t>
      </w:r>
      <w:r w:rsidRPr="00C10C25">
        <w:rPr>
          <w:lang w:val="en-GB"/>
        </w:rPr>
        <w:t>dash (–) rather than a hyphen for a minus sign. Use parentheses to avoid ambiguities in denominators. Punctuate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equations with</w:t>
      </w:r>
      <w:r w:rsidRPr="00C10C25">
        <w:rPr>
          <w:spacing w:val="-4"/>
          <w:lang w:val="en-GB"/>
        </w:rPr>
        <w:t xml:space="preserve"> </w:t>
      </w:r>
      <w:r w:rsidRPr="00C10C25">
        <w:rPr>
          <w:lang w:val="en-GB"/>
        </w:rPr>
        <w:t>commas</w:t>
      </w:r>
      <w:r w:rsidRPr="00C10C25">
        <w:rPr>
          <w:spacing w:val="-3"/>
          <w:lang w:val="en-GB"/>
        </w:rPr>
        <w:t xml:space="preserve"> </w:t>
      </w:r>
      <w:r w:rsidRPr="00C10C25">
        <w:rPr>
          <w:lang w:val="en-GB"/>
        </w:rPr>
        <w:t>or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periods</w:t>
      </w:r>
      <w:r w:rsidRPr="00C10C25">
        <w:rPr>
          <w:spacing w:val="-1"/>
          <w:lang w:val="en-GB"/>
        </w:rPr>
        <w:t xml:space="preserve"> </w:t>
      </w:r>
      <w:r w:rsidRPr="00C10C25">
        <w:rPr>
          <w:lang w:val="en-GB"/>
        </w:rPr>
        <w:t>when</w:t>
      </w:r>
      <w:r w:rsidRPr="00C10C25">
        <w:rPr>
          <w:spacing w:val="-1"/>
          <w:lang w:val="en-GB"/>
        </w:rPr>
        <w:t xml:space="preserve"> </w:t>
      </w:r>
      <w:r w:rsidRPr="00C10C25">
        <w:rPr>
          <w:lang w:val="en-GB"/>
        </w:rPr>
        <w:t>they</w:t>
      </w:r>
      <w:r w:rsidRPr="00C10C25">
        <w:rPr>
          <w:spacing w:val="-4"/>
          <w:lang w:val="en-GB"/>
        </w:rPr>
        <w:t xml:space="preserve"> </w:t>
      </w:r>
      <w:r w:rsidRPr="00C10C25">
        <w:rPr>
          <w:lang w:val="en-GB"/>
        </w:rPr>
        <w:t>are part of a sentence, as in</w:t>
      </w:r>
    </w:p>
    <w:p w:rsidR="008D4A81" w:rsidRPr="00C10C25" w:rsidRDefault="008D4A81" w:rsidP="0026616A">
      <w:pPr>
        <w:pStyle w:val="BodyText"/>
        <w:spacing w:line="360" w:lineRule="auto"/>
        <w:ind w:right="38"/>
        <w:jc w:val="both"/>
        <w:rPr>
          <w:lang w:val="en-GB"/>
        </w:rPr>
      </w:pPr>
      <w:r w:rsidRPr="00C10C25">
        <w:rPr>
          <w:i/>
          <w:noProof/>
          <w:lang w:val="en-GB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3BB24" wp14:editId="420F320A">
                <wp:simplePos x="0" y="0"/>
                <wp:positionH relativeFrom="column">
                  <wp:posOffset>1272540</wp:posOffset>
                </wp:positionH>
                <wp:positionV relativeFrom="paragraph">
                  <wp:posOffset>139065</wp:posOffset>
                </wp:positionV>
                <wp:extent cx="1892300" cy="387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4A81" w:rsidRPr="008D4A81" w:rsidRDefault="008D4A81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8D4A81">
                              <w:rPr>
                                <w:i/>
                                <w:sz w:val="18"/>
                              </w:rPr>
                              <w:t>exp (ix) / 2 = (cos x + i sinx) / 2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3BB2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0.2pt;margin-top:10.95pt;width:149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" fillcolor="white [3201]" stroked="f" strokeweight=".5pt">
                <v:textbox>
                  <w:txbxContent>
                    <w:p w:rsidR="008D4A81" w:rsidRPr="008D4A81" w:rsidRDefault="008D4A81">
                      <w:pPr>
                        <w:rPr>
                          <w:i/>
                          <w:sz w:val="16"/>
                        </w:rPr>
                      </w:pPr>
                      <w:r w:rsidRPr="008D4A81">
                        <w:rPr>
                          <w:i/>
                          <w:sz w:val="18"/>
                        </w:rPr>
                        <w:t>exp (ix) / 2 = (cos x + i sinx) / 2 (1)</w:t>
                      </w:r>
                    </w:p>
                  </w:txbxContent>
                </v:textbox>
              </v:shape>
            </w:pict>
          </mc:Fallback>
        </mc:AlternateContent>
      </w:r>
    </w:p>
    <w:p w:rsidR="008D4A81" w:rsidRPr="00C10C25" w:rsidRDefault="008D4A81" w:rsidP="0026616A">
      <w:pPr>
        <w:pStyle w:val="BodyText"/>
        <w:spacing w:line="360" w:lineRule="auto"/>
        <w:ind w:right="38"/>
        <w:jc w:val="both"/>
        <w:rPr>
          <w:lang w:val="en-GB"/>
        </w:rPr>
      </w:pPr>
      <w:r w:rsidRPr="00C10C25">
        <w:rPr>
          <w:i/>
          <w:noProof/>
          <w:lang w:val="en-GB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182245</wp:posOffset>
                </wp:positionV>
                <wp:extent cx="527050" cy="20955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4A81" w:rsidRPr="008D4A81" w:rsidRDefault="008D4A81" w:rsidP="008D4A8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8D4A81">
                              <w:rPr>
                                <w:i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0.2pt;margin-top:14.35pt;width:41.5pt;height:1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" fillcolor="white [3201]" stroked="f" strokeweight=".5pt">
                <v:textbox>
                  <w:txbxContent>
                    <w:p w:rsidR="008D4A81" w:rsidRPr="008D4A81" w:rsidRDefault="008D4A81" w:rsidP="008D4A81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8D4A81">
                        <w:rPr>
                          <w:i/>
                          <w:sz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10C25">
        <w:rPr>
          <w:i/>
          <w:noProof/>
          <w:lang w:val="en-GB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FEF5D" wp14:editId="055E9CDA">
                <wp:simplePos x="0" y="0"/>
                <wp:positionH relativeFrom="column">
                  <wp:posOffset>1101090</wp:posOffset>
                </wp:positionH>
                <wp:positionV relativeFrom="paragraph">
                  <wp:posOffset>123825</wp:posOffset>
                </wp:positionV>
                <wp:extent cx="171450" cy="45719"/>
                <wp:effectExtent l="0" t="19050" r="38100" b="3111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19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8865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86.7pt;margin-top:9.75pt;width:13.5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" adj="18720" fillcolor="black [3213]" strokecolor="black [3213]" strokeweight="1pt"/>
            </w:pict>
          </mc:Fallback>
        </mc:AlternateContent>
      </w:r>
      <w:r w:rsidRPr="00C10C25">
        <w:rPr>
          <w:i/>
          <w:noProof/>
          <w:lang w:val="en-GB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150495</wp:posOffset>
                </wp:positionV>
                <wp:extent cx="64135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BA97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2pt,11.85pt" to="80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C10C25">
        <w:rPr>
          <w:i/>
          <w:noProof/>
          <w:lang w:val="en-GB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182245</wp:posOffset>
                </wp:positionV>
                <wp:extent cx="177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A0EF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14.35pt" to="17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" strokecolor="black [3213]" strokeweight=".5pt">
                <v:stroke joinstyle="miter"/>
              </v:line>
            </w:pict>
          </mc:Fallback>
        </mc:AlternateContent>
      </w:r>
      <w:r w:rsidRPr="00C10C25">
        <w:rPr>
          <w:i/>
          <w:lang w:val="en-GB"/>
        </w:rPr>
        <w:t>e</w:t>
      </w:r>
      <w:r w:rsidRPr="00C10C25">
        <w:rPr>
          <w:i/>
          <w:vertAlign w:val="superscript"/>
          <w:lang w:val="en-GB"/>
        </w:rPr>
        <w:t>ix</w:t>
      </w:r>
      <w:r w:rsidRPr="00C10C25">
        <w:rPr>
          <w:i/>
          <w:spacing w:val="37"/>
          <w:lang w:val="en-GB"/>
        </w:rPr>
        <w:t xml:space="preserve"> </w:t>
      </w:r>
      <w:r w:rsidRPr="00C10C25">
        <w:rPr>
          <w:rFonts w:ascii="Symbol" w:hAnsi="Symbol"/>
          <w:position w:val="-12"/>
          <w:lang w:val="en-GB"/>
        </w:rPr>
        <w:t></w:t>
      </w:r>
      <w:r w:rsidRPr="00C10C25">
        <w:rPr>
          <w:spacing w:val="16"/>
          <w:position w:val="-12"/>
          <w:lang w:val="en-GB"/>
        </w:rPr>
        <w:t xml:space="preserve"> </w:t>
      </w:r>
      <w:r w:rsidRPr="00C10C25">
        <w:rPr>
          <w:lang w:val="en-GB"/>
        </w:rPr>
        <w:t>cos</w:t>
      </w:r>
      <w:r w:rsidRPr="00C10C25">
        <w:rPr>
          <w:spacing w:val="-1"/>
          <w:lang w:val="en-GB"/>
        </w:rPr>
        <w:t xml:space="preserve"> </w:t>
      </w:r>
      <w:r w:rsidRPr="00C10C25">
        <w:rPr>
          <w:i/>
          <w:lang w:val="en-GB"/>
        </w:rPr>
        <w:t>x</w:t>
      </w:r>
      <w:r w:rsidRPr="00C10C25">
        <w:rPr>
          <w:i/>
          <w:spacing w:val="-14"/>
          <w:lang w:val="en-GB"/>
        </w:rPr>
        <w:t xml:space="preserve"> </w:t>
      </w:r>
      <w:r w:rsidRPr="00C10C25">
        <w:rPr>
          <w:rFonts w:ascii="Symbol" w:hAnsi="Symbol"/>
          <w:lang w:val="en-GB"/>
        </w:rPr>
        <w:t></w:t>
      </w:r>
      <w:r w:rsidRPr="00C10C25">
        <w:rPr>
          <w:spacing w:val="-19"/>
          <w:lang w:val="en-GB"/>
        </w:rPr>
        <w:t xml:space="preserve"> </w:t>
      </w:r>
      <w:r w:rsidRPr="00C10C25">
        <w:rPr>
          <w:i/>
          <w:lang w:val="en-GB"/>
        </w:rPr>
        <w:t>i</w:t>
      </w:r>
      <w:r w:rsidRPr="00C10C25">
        <w:rPr>
          <w:i/>
          <w:spacing w:val="-26"/>
          <w:lang w:val="en-GB"/>
        </w:rPr>
        <w:t xml:space="preserve"> </w:t>
      </w:r>
      <w:r w:rsidRPr="00C10C25">
        <w:rPr>
          <w:lang w:val="en-GB"/>
        </w:rPr>
        <w:t xml:space="preserve">sin </w:t>
      </w:r>
      <w:r w:rsidRPr="00C10C25">
        <w:rPr>
          <w:i/>
          <w:lang w:val="en-GB"/>
        </w:rPr>
        <w:t xml:space="preserve">x </w:t>
      </w:r>
    </w:p>
    <w:p w:rsidR="008D4A81" w:rsidRPr="00C10C25" w:rsidRDefault="008D4A81" w:rsidP="0026616A">
      <w:pPr>
        <w:pStyle w:val="BodyText"/>
        <w:spacing w:line="360" w:lineRule="auto"/>
        <w:ind w:right="204"/>
        <w:jc w:val="both"/>
        <w:rPr>
          <w:lang w:val="en-GB"/>
        </w:rPr>
      </w:pPr>
      <w:r w:rsidRPr="00C10C25">
        <w:rPr>
          <w:lang w:val="en-GB"/>
        </w:rPr>
        <w:t xml:space="preserve">2  </w:t>
      </w:r>
    </w:p>
    <w:p w:rsidR="008D4A81" w:rsidRPr="00C10C25" w:rsidRDefault="008D4A81" w:rsidP="0026616A">
      <w:pPr>
        <w:pStyle w:val="BodyText"/>
        <w:spacing w:line="360" w:lineRule="auto"/>
        <w:ind w:right="204"/>
        <w:jc w:val="both"/>
        <w:rPr>
          <w:lang w:val="en-GB"/>
        </w:rPr>
      </w:pPr>
    </w:p>
    <w:p w:rsidR="008D4A81" w:rsidRPr="00C10C25" w:rsidRDefault="008D4A81" w:rsidP="0026616A">
      <w:pPr>
        <w:pStyle w:val="BodyText"/>
        <w:spacing w:line="360" w:lineRule="auto"/>
        <w:ind w:right="40"/>
        <w:jc w:val="both"/>
        <w:rPr>
          <w:lang w:val="en-GB"/>
        </w:rPr>
      </w:pPr>
      <w:r w:rsidRPr="00C10C25">
        <w:rPr>
          <w:lang w:val="en-GB"/>
        </w:rPr>
        <w:t>Symbols in your equation should be defined before the equation appears or immediately following. Cite equations using “(1),” not Eq. (1)” or “equation (1),” except at the beginning of a sentence: “Equation (1) is …”</w:t>
      </w:r>
    </w:p>
    <w:p w:rsidR="008D4A81" w:rsidRPr="00C10C25" w:rsidRDefault="008D4A81" w:rsidP="0026616A">
      <w:pPr>
        <w:pStyle w:val="ListParagraph"/>
        <w:numPr>
          <w:ilvl w:val="0"/>
          <w:numId w:val="4"/>
        </w:numPr>
        <w:tabs>
          <w:tab w:val="left" w:pos="475"/>
        </w:tabs>
        <w:spacing w:line="360" w:lineRule="auto"/>
        <w:ind w:left="0" w:firstLine="0"/>
        <w:rPr>
          <w:b/>
          <w:i/>
          <w:sz w:val="20"/>
          <w:szCs w:val="20"/>
          <w:lang w:val="en-GB"/>
        </w:rPr>
      </w:pPr>
      <w:r w:rsidRPr="00C10C25">
        <w:rPr>
          <w:b/>
          <w:i/>
          <w:sz w:val="20"/>
          <w:szCs w:val="20"/>
          <w:lang w:val="en-GB"/>
        </w:rPr>
        <w:t>Other</w:t>
      </w:r>
      <w:r w:rsidRPr="00C10C25">
        <w:rPr>
          <w:b/>
          <w:i/>
          <w:spacing w:val="-5"/>
          <w:sz w:val="20"/>
          <w:szCs w:val="20"/>
          <w:lang w:val="en-GB"/>
        </w:rPr>
        <w:t xml:space="preserve"> </w:t>
      </w:r>
      <w:r w:rsidRPr="00C10C25">
        <w:rPr>
          <w:b/>
          <w:i/>
          <w:spacing w:val="-2"/>
          <w:sz w:val="20"/>
          <w:szCs w:val="20"/>
          <w:lang w:val="en-GB"/>
        </w:rPr>
        <w:t>Recommendations</w:t>
      </w:r>
    </w:p>
    <w:p w:rsidR="00521004" w:rsidRDefault="008D4A81" w:rsidP="0026616A">
      <w:pPr>
        <w:pStyle w:val="BodyText"/>
        <w:spacing w:line="360" w:lineRule="auto"/>
        <w:ind w:right="38"/>
        <w:jc w:val="both"/>
        <w:rPr>
          <w:lang w:val="en-GB"/>
        </w:rPr>
      </w:pPr>
      <w:r w:rsidRPr="00C10C25">
        <w:rPr>
          <w:lang w:val="en-GB"/>
        </w:rPr>
        <w:t xml:space="preserve">The Roman numerals used to number the section headings are optional. </w:t>
      </w:r>
    </w:p>
    <w:p w:rsidR="0026616A" w:rsidRPr="00C10C25" w:rsidRDefault="008D4A81" w:rsidP="0026616A">
      <w:pPr>
        <w:pStyle w:val="BodyText"/>
        <w:spacing w:line="360" w:lineRule="auto"/>
        <w:ind w:right="38"/>
        <w:jc w:val="both"/>
        <w:rPr>
          <w:lang w:val="en-GB"/>
        </w:rPr>
      </w:pPr>
      <w:r w:rsidRPr="00C10C25">
        <w:rPr>
          <w:lang w:val="en-GB"/>
        </w:rPr>
        <w:t xml:space="preserve">Do not number ACKNOWLEDGEMENT and REFERENCES and begin Subheadings with letters. </w:t>
      </w:r>
    </w:p>
    <w:p w:rsidR="0026616A" w:rsidRPr="00C10C25" w:rsidRDefault="008D4A81" w:rsidP="0026616A">
      <w:pPr>
        <w:pStyle w:val="BodyText"/>
        <w:spacing w:line="360" w:lineRule="auto"/>
        <w:ind w:right="38"/>
        <w:jc w:val="both"/>
        <w:rPr>
          <w:lang w:val="en-GB"/>
        </w:rPr>
      </w:pPr>
      <w:r w:rsidRPr="00C10C25">
        <w:rPr>
          <w:lang w:val="en-GB"/>
        </w:rPr>
        <w:t xml:space="preserve">Use two spaces after periods (full stops). </w:t>
      </w:r>
    </w:p>
    <w:p w:rsidR="001C1094" w:rsidRDefault="008D4A81" w:rsidP="0026616A">
      <w:pPr>
        <w:pStyle w:val="BodyText"/>
        <w:spacing w:line="360" w:lineRule="auto"/>
        <w:ind w:right="38"/>
        <w:jc w:val="both"/>
        <w:rPr>
          <w:lang w:val="en-GB"/>
        </w:rPr>
      </w:pPr>
      <w:r w:rsidRPr="00C10C25">
        <w:rPr>
          <w:lang w:val="en-GB"/>
        </w:rPr>
        <w:t xml:space="preserve">Hyphenate complex modifiers: “zero-field-cooled </w:t>
      </w:r>
      <w:r w:rsidRPr="00C10C25">
        <w:rPr>
          <w:lang w:val="en-GB"/>
        </w:rPr>
        <w:t xml:space="preserve">magnetization.” </w:t>
      </w:r>
    </w:p>
    <w:p w:rsidR="008D4A81" w:rsidRPr="00C10C25" w:rsidRDefault="008D4A81" w:rsidP="0026616A">
      <w:pPr>
        <w:pStyle w:val="BodyText"/>
        <w:spacing w:line="360" w:lineRule="auto"/>
        <w:ind w:right="38"/>
        <w:jc w:val="both"/>
        <w:rPr>
          <w:lang w:val="en-GB"/>
        </w:rPr>
      </w:pPr>
      <w:r w:rsidRPr="00C10C25">
        <w:rPr>
          <w:lang w:val="en-GB"/>
        </w:rPr>
        <w:t>Avoid dangling participles, such as, “Using (1), the potential was calculated.” Write instead, “The potential was calculated using (1),” or “Using (1), we calculated the potential.”</w:t>
      </w:r>
    </w:p>
    <w:p w:rsidR="0026616A" w:rsidRPr="00C10C25" w:rsidRDefault="008D4A81" w:rsidP="0026616A">
      <w:pPr>
        <w:pStyle w:val="BodyText"/>
        <w:spacing w:line="360" w:lineRule="auto"/>
        <w:ind w:right="38"/>
        <w:jc w:val="both"/>
        <w:rPr>
          <w:lang w:val="en-GB"/>
        </w:rPr>
      </w:pPr>
      <w:r w:rsidRPr="00C10C25">
        <w:rPr>
          <w:lang w:val="en-GB"/>
        </w:rPr>
        <w:t>Use a zero before decimal points: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“0.25,” not “.25.” Use “cm</w:t>
      </w:r>
      <w:r w:rsidRPr="00C10C25">
        <w:rPr>
          <w:vertAlign w:val="superscript"/>
          <w:lang w:val="en-GB"/>
        </w:rPr>
        <w:t>3</w:t>
      </w:r>
      <w:r w:rsidRPr="00C10C25">
        <w:rPr>
          <w:lang w:val="en-GB"/>
        </w:rPr>
        <w:t>,” not “cc.” Do not mix complete spellings and abbreviations of units: “Wb/m</w:t>
      </w:r>
      <w:r w:rsidRPr="00C10C25">
        <w:rPr>
          <w:vertAlign w:val="superscript"/>
          <w:lang w:val="en-GB"/>
        </w:rPr>
        <w:t>2</w:t>
      </w:r>
      <w:r w:rsidRPr="00C10C25">
        <w:rPr>
          <w:lang w:val="en-GB"/>
        </w:rPr>
        <w:t>” or “webers per square meter,” not “webers/m</w:t>
      </w:r>
      <w:r w:rsidRPr="00C10C25">
        <w:rPr>
          <w:vertAlign w:val="superscript"/>
          <w:lang w:val="en-GB"/>
        </w:rPr>
        <w:t>2</w:t>
      </w:r>
      <w:r w:rsidRPr="00C10C25">
        <w:rPr>
          <w:lang w:val="en-GB"/>
        </w:rPr>
        <w:t xml:space="preserve">.” Spell units when they appear in text: “…a few henries,” not “…a few H.” </w:t>
      </w:r>
    </w:p>
    <w:p w:rsidR="008D4A81" w:rsidRPr="00C10C25" w:rsidRDefault="008D4A81" w:rsidP="0026616A">
      <w:pPr>
        <w:pStyle w:val="BodyText"/>
        <w:spacing w:line="360" w:lineRule="auto"/>
        <w:ind w:right="38"/>
        <w:jc w:val="both"/>
        <w:rPr>
          <w:lang w:val="en-GB"/>
        </w:rPr>
      </w:pPr>
      <w:r w:rsidRPr="00C10C25">
        <w:rPr>
          <w:lang w:val="en-GB"/>
        </w:rPr>
        <w:t>If your native language is not English, try to get a native English- speaking colleague to proofread your paper.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Do not add page numbers.</w:t>
      </w:r>
    </w:p>
    <w:p w:rsidR="008D4A81" w:rsidRPr="00C10C25" w:rsidRDefault="008D4A81" w:rsidP="0026616A">
      <w:pPr>
        <w:pStyle w:val="BodyText"/>
        <w:spacing w:line="360" w:lineRule="auto"/>
        <w:jc w:val="both"/>
        <w:rPr>
          <w:b/>
          <w:lang w:val="en-GB"/>
        </w:rPr>
      </w:pPr>
      <w:r w:rsidRPr="00C10C25">
        <w:rPr>
          <w:b/>
          <w:smallCaps/>
          <w:spacing w:val="-2"/>
          <w:lang w:val="en-GB"/>
        </w:rPr>
        <w:t>Units</w:t>
      </w:r>
    </w:p>
    <w:p w:rsidR="008D4A81" w:rsidRPr="00C10C25" w:rsidRDefault="008D4A81" w:rsidP="0026616A">
      <w:pPr>
        <w:pStyle w:val="BodyText"/>
        <w:spacing w:line="360" w:lineRule="auto"/>
        <w:ind w:right="195"/>
        <w:jc w:val="both"/>
        <w:rPr>
          <w:lang w:val="en-GB"/>
        </w:rPr>
      </w:pPr>
      <w:r w:rsidRPr="00C10C25">
        <w:rPr>
          <w:lang w:val="en-GB"/>
        </w:rPr>
        <w:t>Use SI as primary units. English units may be used as secondary units (in parentheses). An exception would be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the use of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English units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as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identifiers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in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trade, such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as “3.5- inch disk drive.”</w:t>
      </w:r>
    </w:p>
    <w:p w:rsidR="008D4A81" w:rsidRPr="00C10C25" w:rsidRDefault="008D4A81" w:rsidP="0026616A">
      <w:pPr>
        <w:pStyle w:val="BodyText"/>
        <w:spacing w:line="360" w:lineRule="auto"/>
        <w:ind w:right="200"/>
        <w:jc w:val="both"/>
        <w:rPr>
          <w:lang w:val="en-GB"/>
        </w:rPr>
      </w:pPr>
      <w:r w:rsidRPr="00C10C25">
        <w:rPr>
          <w:lang w:val="en-GB"/>
        </w:rPr>
        <w:t>Avoid combining SI and CGS units, such as current in amperes and magnetic field in oersteds. This often leads to confusion</w:t>
      </w:r>
      <w:r w:rsidRPr="00C10C25">
        <w:rPr>
          <w:spacing w:val="-1"/>
          <w:lang w:val="en-GB"/>
        </w:rPr>
        <w:t xml:space="preserve"> </w:t>
      </w:r>
      <w:r w:rsidRPr="00C10C25">
        <w:rPr>
          <w:lang w:val="en-GB"/>
        </w:rPr>
        <w:t>because equations</w:t>
      </w:r>
      <w:r w:rsidRPr="00C10C25">
        <w:rPr>
          <w:spacing w:val="-1"/>
          <w:lang w:val="en-GB"/>
        </w:rPr>
        <w:t xml:space="preserve"> </w:t>
      </w:r>
      <w:r w:rsidRPr="00C10C25">
        <w:rPr>
          <w:lang w:val="en-GB"/>
        </w:rPr>
        <w:t>do not balance dimensionally. If you must use mixed units, clearly</w:t>
      </w:r>
      <w:r w:rsidRPr="00C10C25">
        <w:rPr>
          <w:spacing w:val="-3"/>
          <w:lang w:val="en-GB"/>
        </w:rPr>
        <w:t xml:space="preserve"> </w:t>
      </w:r>
      <w:r w:rsidRPr="00C10C25">
        <w:rPr>
          <w:lang w:val="en-GB"/>
        </w:rPr>
        <w:t>state the units for each quantity that you use in an equation.</w:t>
      </w:r>
    </w:p>
    <w:p w:rsidR="008D4A81" w:rsidRPr="00C10C25" w:rsidRDefault="008D4A81" w:rsidP="0026616A">
      <w:pPr>
        <w:pStyle w:val="BodyText"/>
        <w:spacing w:line="360" w:lineRule="auto"/>
        <w:jc w:val="both"/>
        <w:rPr>
          <w:b/>
          <w:lang w:val="en-GB"/>
        </w:rPr>
      </w:pPr>
      <w:r w:rsidRPr="00C10C25">
        <w:rPr>
          <w:b/>
          <w:smallCaps/>
          <w:lang w:val="en-GB"/>
        </w:rPr>
        <w:t>Some</w:t>
      </w:r>
      <w:r w:rsidRPr="00C10C25">
        <w:rPr>
          <w:b/>
          <w:smallCaps/>
          <w:spacing w:val="-4"/>
          <w:lang w:val="en-GB"/>
        </w:rPr>
        <w:t xml:space="preserve"> </w:t>
      </w:r>
      <w:r w:rsidRPr="00C10C25">
        <w:rPr>
          <w:b/>
          <w:smallCaps/>
          <w:lang w:val="en-GB"/>
        </w:rPr>
        <w:t>Common</w:t>
      </w:r>
      <w:r w:rsidRPr="00C10C25">
        <w:rPr>
          <w:b/>
          <w:smallCaps/>
          <w:spacing w:val="-6"/>
          <w:lang w:val="en-GB"/>
        </w:rPr>
        <w:t xml:space="preserve"> </w:t>
      </w:r>
      <w:r w:rsidRPr="00C10C25">
        <w:rPr>
          <w:b/>
          <w:smallCaps/>
          <w:spacing w:val="-2"/>
          <w:lang w:val="en-GB"/>
        </w:rPr>
        <w:t>Mistakes</w:t>
      </w:r>
    </w:p>
    <w:p w:rsidR="00521004" w:rsidRDefault="008D4A81" w:rsidP="0026616A">
      <w:pPr>
        <w:pStyle w:val="BodyText"/>
        <w:spacing w:line="360" w:lineRule="auto"/>
        <w:ind w:right="203"/>
        <w:jc w:val="both"/>
        <w:rPr>
          <w:lang w:val="en-GB"/>
        </w:rPr>
      </w:pPr>
      <w:r w:rsidRPr="00C10C25">
        <w:rPr>
          <w:lang w:val="en-GB"/>
        </w:rPr>
        <w:t xml:space="preserve">The word “data” is plural, not singular. In American English, periods and commas are within quotation marks, like “this period.” A parenthetical statement at the end of a sentence is punctuated outside of the closing parenthesis (like this). (A parenthetical sentence is punctuated within the parentheses.) A graph within a graph is an “inset,” not an “insert.” </w:t>
      </w:r>
    </w:p>
    <w:p w:rsidR="00521004" w:rsidRDefault="008D4A81" w:rsidP="0026616A">
      <w:pPr>
        <w:pStyle w:val="BodyText"/>
        <w:spacing w:line="360" w:lineRule="auto"/>
        <w:ind w:right="203"/>
        <w:jc w:val="both"/>
        <w:rPr>
          <w:lang w:val="en-GB"/>
        </w:rPr>
      </w:pPr>
      <w:r w:rsidRPr="00C10C25">
        <w:rPr>
          <w:lang w:val="en-GB"/>
        </w:rPr>
        <w:t xml:space="preserve">The word alternatively is preferred to the word “alternately” (unless you mean something that alternates). </w:t>
      </w:r>
    </w:p>
    <w:p w:rsidR="008D4A81" w:rsidRPr="00C10C25" w:rsidRDefault="008D4A81" w:rsidP="0026616A">
      <w:pPr>
        <w:pStyle w:val="BodyText"/>
        <w:spacing w:line="360" w:lineRule="auto"/>
        <w:ind w:right="203"/>
        <w:jc w:val="both"/>
        <w:rPr>
          <w:lang w:val="en-GB"/>
        </w:rPr>
      </w:pPr>
      <w:r w:rsidRPr="00C10C25">
        <w:rPr>
          <w:lang w:val="en-GB"/>
        </w:rPr>
        <w:t>Do</w:t>
      </w:r>
      <w:r w:rsidRPr="00C10C25">
        <w:rPr>
          <w:spacing w:val="-4"/>
          <w:lang w:val="en-GB"/>
        </w:rPr>
        <w:t xml:space="preserve"> </w:t>
      </w:r>
      <w:r w:rsidRPr="00C10C25">
        <w:rPr>
          <w:lang w:val="en-GB"/>
        </w:rPr>
        <w:t>not</w:t>
      </w:r>
      <w:r w:rsidRPr="00C10C25">
        <w:rPr>
          <w:spacing w:val="-5"/>
          <w:lang w:val="en-GB"/>
        </w:rPr>
        <w:t xml:space="preserve"> </w:t>
      </w:r>
      <w:r w:rsidRPr="00C10C25">
        <w:rPr>
          <w:lang w:val="en-GB"/>
        </w:rPr>
        <w:t>use</w:t>
      </w:r>
      <w:r w:rsidRPr="00C10C25">
        <w:rPr>
          <w:spacing w:val="-4"/>
          <w:lang w:val="en-GB"/>
        </w:rPr>
        <w:t xml:space="preserve"> </w:t>
      </w:r>
      <w:r w:rsidRPr="00C10C25">
        <w:rPr>
          <w:lang w:val="en-GB"/>
        </w:rPr>
        <w:t>the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word</w:t>
      </w:r>
      <w:r w:rsidRPr="00C10C25">
        <w:rPr>
          <w:spacing w:val="-4"/>
          <w:lang w:val="en-GB"/>
        </w:rPr>
        <w:t xml:space="preserve"> </w:t>
      </w:r>
      <w:r w:rsidRPr="00C10C25">
        <w:rPr>
          <w:lang w:val="en-GB"/>
        </w:rPr>
        <w:t>“essentially”</w:t>
      </w:r>
      <w:r w:rsidRPr="00C10C25">
        <w:rPr>
          <w:spacing w:val="-4"/>
          <w:lang w:val="en-GB"/>
        </w:rPr>
        <w:t xml:space="preserve"> </w:t>
      </w:r>
      <w:r w:rsidRPr="00C10C25">
        <w:rPr>
          <w:lang w:val="en-GB"/>
        </w:rPr>
        <w:t>to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mean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“approximately” or “effectively.” Be aware of the different meanings of the homophones “affect” and “effect,” “complement” and “compliment,” “discreet” and “discrete,” “principal” and “principle.” Do not confuse “imply” and “infer.” The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 xml:space="preserve">prefix “non” is not </w:t>
      </w:r>
      <w:r w:rsidRPr="00C10C25">
        <w:rPr>
          <w:lang w:val="en-GB"/>
        </w:rPr>
        <w:lastRenderedPageBreak/>
        <w:t>a word; it should be joined to the word</w:t>
      </w:r>
      <w:r w:rsidRPr="00C10C25">
        <w:rPr>
          <w:spacing w:val="40"/>
          <w:lang w:val="en-GB"/>
        </w:rPr>
        <w:t xml:space="preserve"> </w:t>
      </w:r>
      <w:r w:rsidRPr="00C10C25">
        <w:rPr>
          <w:lang w:val="en-GB"/>
        </w:rPr>
        <w:t>it modifies, usually without a hyphen. There is no period after</w:t>
      </w:r>
      <w:r w:rsidRPr="00C10C25">
        <w:rPr>
          <w:spacing w:val="55"/>
          <w:w w:val="150"/>
          <w:lang w:val="en-GB"/>
        </w:rPr>
        <w:t xml:space="preserve"> </w:t>
      </w:r>
      <w:r w:rsidRPr="00C10C25">
        <w:rPr>
          <w:lang w:val="en-GB"/>
        </w:rPr>
        <w:t>the</w:t>
      </w:r>
      <w:r w:rsidRPr="00C10C25">
        <w:rPr>
          <w:spacing w:val="57"/>
          <w:w w:val="150"/>
          <w:lang w:val="en-GB"/>
        </w:rPr>
        <w:t xml:space="preserve"> </w:t>
      </w:r>
      <w:r w:rsidRPr="00C10C25">
        <w:rPr>
          <w:lang w:val="en-GB"/>
        </w:rPr>
        <w:t>“et”</w:t>
      </w:r>
      <w:r w:rsidRPr="00C10C25">
        <w:rPr>
          <w:spacing w:val="55"/>
          <w:w w:val="150"/>
          <w:lang w:val="en-GB"/>
        </w:rPr>
        <w:t xml:space="preserve"> </w:t>
      </w:r>
      <w:r w:rsidRPr="00C10C25">
        <w:rPr>
          <w:lang w:val="en-GB"/>
        </w:rPr>
        <w:t>in</w:t>
      </w:r>
      <w:r w:rsidRPr="00C10C25">
        <w:rPr>
          <w:spacing w:val="77"/>
          <w:lang w:val="en-GB"/>
        </w:rPr>
        <w:t xml:space="preserve"> </w:t>
      </w:r>
      <w:r w:rsidRPr="00C10C25">
        <w:rPr>
          <w:lang w:val="en-GB"/>
        </w:rPr>
        <w:t>the</w:t>
      </w:r>
      <w:r w:rsidRPr="00C10C25">
        <w:rPr>
          <w:spacing w:val="57"/>
          <w:w w:val="150"/>
          <w:lang w:val="en-GB"/>
        </w:rPr>
        <w:t xml:space="preserve"> </w:t>
      </w:r>
      <w:r w:rsidRPr="00C10C25">
        <w:rPr>
          <w:lang w:val="en-GB"/>
        </w:rPr>
        <w:t>Latin</w:t>
      </w:r>
      <w:r w:rsidRPr="00C10C25">
        <w:rPr>
          <w:spacing w:val="56"/>
          <w:w w:val="150"/>
          <w:lang w:val="en-GB"/>
        </w:rPr>
        <w:t xml:space="preserve"> </w:t>
      </w:r>
      <w:r w:rsidRPr="00C10C25">
        <w:rPr>
          <w:lang w:val="en-GB"/>
        </w:rPr>
        <w:t>abbreviation</w:t>
      </w:r>
      <w:r w:rsidRPr="00C10C25">
        <w:rPr>
          <w:spacing w:val="78"/>
          <w:lang w:val="en-GB"/>
        </w:rPr>
        <w:t xml:space="preserve"> </w:t>
      </w:r>
      <w:r w:rsidRPr="00C10C25">
        <w:rPr>
          <w:lang w:val="en-GB"/>
        </w:rPr>
        <w:t>“et</w:t>
      </w:r>
      <w:r w:rsidRPr="00C10C25">
        <w:rPr>
          <w:spacing w:val="79"/>
          <w:lang w:val="en-GB"/>
        </w:rPr>
        <w:t xml:space="preserve"> </w:t>
      </w:r>
      <w:r w:rsidRPr="00C10C25">
        <w:rPr>
          <w:lang w:val="en-GB"/>
        </w:rPr>
        <w:t>al.”</w:t>
      </w:r>
      <w:r w:rsidRPr="00C10C25">
        <w:rPr>
          <w:spacing w:val="55"/>
          <w:w w:val="150"/>
          <w:lang w:val="en-GB"/>
        </w:rPr>
        <w:t xml:space="preserve"> </w:t>
      </w:r>
      <w:r w:rsidRPr="00C10C25">
        <w:rPr>
          <w:spacing w:val="-5"/>
          <w:lang w:val="en-GB"/>
        </w:rPr>
        <w:t xml:space="preserve">The </w:t>
      </w:r>
      <w:r w:rsidRPr="00C10C25">
        <w:rPr>
          <w:lang w:val="en-GB"/>
        </w:rPr>
        <w:t>abbreviation</w:t>
      </w:r>
      <w:r w:rsidRPr="00C10C25">
        <w:rPr>
          <w:spacing w:val="37"/>
          <w:lang w:val="en-GB"/>
        </w:rPr>
        <w:t xml:space="preserve"> </w:t>
      </w:r>
      <w:r w:rsidRPr="00C10C25">
        <w:rPr>
          <w:lang w:val="en-GB"/>
        </w:rPr>
        <w:t>“i.e.”</w:t>
      </w:r>
      <w:r w:rsidRPr="00C10C25">
        <w:rPr>
          <w:spacing w:val="39"/>
          <w:lang w:val="en-GB"/>
        </w:rPr>
        <w:t xml:space="preserve"> </w:t>
      </w:r>
      <w:r w:rsidRPr="00C10C25">
        <w:rPr>
          <w:lang w:val="en-GB"/>
        </w:rPr>
        <w:t>means</w:t>
      </w:r>
      <w:r w:rsidRPr="00C10C25">
        <w:rPr>
          <w:spacing w:val="38"/>
          <w:lang w:val="en-GB"/>
        </w:rPr>
        <w:t xml:space="preserve"> </w:t>
      </w:r>
      <w:r w:rsidRPr="00C10C25">
        <w:rPr>
          <w:lang w:val="en-GB"/>
        </w:rPr>
        <w:t>“that</w:t>
      </w:r>
      <w:r w:rsidRPr="00C10C25">
        <w:rPr>
          <w:spacing w:val="36"/>
          <w:lang w:val="en-GB"/>
        </w:rPr>
        <w:t xml:space="preserve"> </w:t>
      </w:r>
      <w:r w:rsidRPr="00C10C25">
        <w:rPr>
          <w:lang w:val="en-GB"/>
        </w:rPr>
        <w:t>is,”</w:t>
      </w:r>
      <w:r w:rsidRPr="00C10C25">
        <w:rPr>
          <w:spacing w:val="36"/>
          <w:lang w:val="en-GB"/>
        </w:rPr>
        <w:t xml:space="preserve"> </w:t>
      </w:r>
      <w:r w:rsidRPr="00C10C25">
        <w:rPr>
          <w:lang w:val="en-GB"/>
        </w:rPr>
        <w:t>and</w:t>
      </w:r>
      <w:r w:rsidRPr="00C10C25">
        <w:rPr>
          <w:spacing w:val="37"/>
          <w:lang w:val="en-GB"/>
        </w:rPr>
        <w:t xml:space="preserve"> </w:t>
      </w:r>
      <w:r w:rsidRPr="00C10C25">
        <w:rPr>
          <w:lang w:val="en-GB"/>
        </w:rPr>
        <w:t>the</w:t>
      </w:r>
      <w:r w:rsidRPr="00C10C25">
        <w:rPr>
          <w:spacing w:val="36"/>
          <w:lang w:val="en-GB"/>
        </w:rPr>
        <w:t xml:space="preserve"> </w:t>
      </w:r>
      <w:r w:rsidRPr="00C10C25">
        <w:rPr>
          <w:lang w:val="en-GB"/>
        </w:rPr>
        <w:t>abbreviation “e.g.”</w:t>
      </w:r>
      <w:r w:rsidRPr="00C10C25">
        <w:rPr>
          <w:spacing w:val="1"/>
          <w:lang w:val="en-GB"/>
        </w:rPr>
        <w:t xml:space="preserve"> </w:t>
      </w:r>
      <w:r w:rsidRPr="00C10C25">
        <w:rPr>
          <w:lang w:val="en-GB"/>
        </w:rPr>
        <w:t>means “for example.”</w:t>
      </w:r>
      <w:r w:rsidRPr="00C10C25">
        <w:rPr>
          <w:spacing w:val="51"/>
          <w:lang w:val="en-GB"/>
        </w:rPr>
        <w:t xml:space="preserve"> </w:t>
      </w:r>
      <w:r w:rsidRPr="00C10C25">
        <w:rPr>
          <w:lang w:val="en-GB"/>
        </w:rPr>
        <w:t>An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excellent</w:t>
      </w:r>
      <w:r w:rsidRPr="00C10C25">
        <w:rPr>
          <w:spacing w:val="-2"/>
          <w:lang w:val="en-GB"/>
        </w:rPr>
        <w:t xml:space="preserve"> </w:t>
      </w:r>
      <w:r w:rsidRPr="00C10C25">
        <w:rPr>
          <w:lang w:val="en-GB"/>
        </w:rPr>
        <w:t>style</w:t>
      </w:r>
      <w:r w:rsidRPr="00C10C25">
        <w:rPr>
          <w:spacing w:val="2"/>
          <w:lang w:val="en-GB"/>
        </w:rPr>
        <w:t xml:space="preserve"> </w:t>
      </w:r>
      <w:r w:rsidRPr="00C10C25">
        <w:rPr>
          <w:lang w:val="en-GB"/>
        </w:rPr>
        <w:t>manual</w:t>
      </w:r>
      <w:r w:rsidRPr="00C10C25">
        <w:rPr>
          <w:spacing w:val="1"/>
          <w:lang w:val="en-GB"/>
        </w:rPr>
        <w:t xml:space="preserve"> </w:t>
      </w:r>
      <w:r w:rsidRPr="00C10C25">
        <w:rPr>
          <w:spacing w:val="-5"/>
          <w:lang w:val="en-GB"/>
        </w:rPr>
        <w:t xml:space="preserve">for </w:t>
      </w:r>
      <w:r w:rsidRPr="00C10C25">
        <w:rPr>
          <w:lang w:val="en-GB"/>
        </w:rPr>
        <w:t>science</w:t>
      </w:r>
      <w:r w:rsidRPr="00C10C25">
        <w:rPr>
          <w:spacing w:val="-13"/>
          <w:lang w:val="en-GB"/>
        </w:rPr>
        <w:t xml:space="preserve"> </w:t>
      </w:r>
      <w:r w:rsidRPr="00C10C25">
        <w:rPr>
          <w:lang w:val="en-GB"/>
        </w:rPr>
        <w:t>writers</w:t>
      </w:r>
      <w:r w:rsidRPr="00C10C25">
        <w:rPr>
          <w:spacing w:val="-12"/>
          <w:lang w:val="en-GB"/>
        </w:rPr>
        <w:t xml:space="preserve"> </w:t>
      </w:r>
      <w:r w:rsidRPr="00C10C25">
        <w:rPr>
          <w:lang w:val="en-GB"/>
        </w:rPr>
        <w:t>is</w:t>
      </w:r>
      <w:r w:rsidRPr="00C10C25">
        <w:rPr>
          <w:spacing w:val="-13"/>
          <w:lang w:val="en-GB"/>
        </w:rPr>
        <w:t xml:space="preserve"> </w:t>
      </w:r>
      <w:r w:rsidRPr="00C10C25">
        <w:rPr>
          <w:lang w:val="en-GB"/>
        </w:rPr>
        <w:t>[7].</w:t>
      </w:r>
    </w:p>
    <w:p w:rsidR="0026616A" w:rsidRPr="00C10C25" w:rsidRDefault="0026616A" w:rsidP="0026616A">
      <w:pPr>
        <w:spacing w:line="360" w:lineRule="auto"/>
        <w:ind w:right="1727"/>
        <w:jc w:val="both"/>
        <w:rPr>
          <w:spacing w:val="-2"/>
          <w:sz w:val="20"/>
          <w:szCs w:val="20"/>
          <w:lang w:val="en-GB"/>
        </w:rPr>
      </w:pPr>
    </w:p>
    <w:p w:rsidR="008D4A81" w:rsidRPr="00C10C25" w:rsidRDefault="008D4A81" w:rsidP="0026616A">
      <w:pPr>
        <w:spacing w:line="360" w:lineRule="auto"/>
        <w:ind w:right="1727"/>
        <w:jc w:val="both"/>
        <w:rPr>
          <w:b/>
          <w:sz w:val="20"/>
          <w:szCs w:val="20"/>
          <w:lang w:val="en-GB"/>
        </w:rPr>
      </w:pPr>
      <w:r w:rsidRPr="00C10C25">
        <w:rPr>
          <w:b/>
          <w:spacing w:val="-2"/>
          <w:sz w:val="20"/>
          <w:szCs w:val="20"/>
          <w:lang w:val="en-GB"/>
        </w:rPr>
        <w:t>ACKNOWLEDG</w:t>
      </w:r>
      <w:r w:rsidR="00C10C25">
        <w:rPr>
          <w:b/>
          <w:spacing w:val="-2"/>
          <w:sz w:val="20"/>
          <w:szCs w:val="20"/>
          <w:lang w:val="en-GB"/>
        </w:rPr>
        <w:t>E</w:t>
      </w:r>
      <w:r w:rsidRPr="00C10C25">
        <w:rPr>
          <w:b/>
          <w:spacing w:val="-2"/>
          <w:sz w:val="20"/>
          <w:szCs w:val="20"/>
          <w:lang w:val="en-GB"/>
        </w:rPr>
        <w:t>MENT</w:t>
      </w:r>
    </w:p>
    <w:p w:rsidR="008D4A81" w:rsidRPr="00C10C25" w:rsidRDefault="008D4A81" w:rsidP="0026616A">
      <w:pPr>
        <w:pStyle w:val="BodyText"/>
        <w:spacing w:line="360" w:lineRule="auto"/>
        <w:ind w:right="199"/>
        <w:jc w:val="both"/>
        <w:rPr>
          <w:lang w:val="en-GB"/>
        </w:rPr>
      </w:pPr>
      <w:r w:rsidRPr="00C10C25">
        <w:rPr>
          <w:lang w:val="en-GB"/>
        </w:rPr>
        <w:t>Try to avoid the stilted expression, “One of us (R. B. G.) thanks …” Instead, try “R.B.G. thanks …” Put sponsor acknowledgments in the unnumbered footnote on the first page.</w:t>
      </w:r>
    </w:p>
    <w:p w:rsidR="0026616A" w:rsidRPr="00C10C25" w:rsidRDefault="0026616A" w:rsidP="0026616A">
      <w:pPr>
        <w:pStyle w:val="BodyText"/>
        <w:spacing w:line="360" w:lineRule="auto"/>
        <w:jc w:val="both"/>
        <w:rPr>
          <w:smallCaps/>
          <w:spacing w:val="-2"/>
          <w:lang w:val="en-GB"/>
        </w:rPr>
      </w:pPr>
    </w:p>
    <w:p w:rsidR="008D4A81" w:rsidRPr="00C10C25" w:rsidRDefault="008D4A81" w:rsidP="0026616A">
      <w:pPr>
        <w:pStyle w:val="BodyText"/>
        <w:spacing w:line="360" w:lineRule="auto"/>
        <w:jc w:val="both"/>
        <w:rPr>
          <w:b/>
          <w:lang w:val="en-GB"/>
        </w:rPr>
      </w:pPr>
      <w:r w:rsidRPr="00C10C25">
        <w:rPr>
          <w:b/>
          <w:smallCaps/>
          <w:spacing w:val="-2"/>
          <w:lang w:val="en-GB"/>
        </w:rPr>
        <w:t>References</w:t>
      </w:r>
    </w:p>
    <w:p w:rsidR="008D4A81" w:rsidRPr="00C10C25" w:rsidRDefault="008D4A81" w:rsidP="0026616A">
      <w:pPr>
        <w:pStyle w:val="ListParagraph"/>
        <w:numPr>
          <w:ilvl w:val="0"/>
          <w:numId w:val="5"/>
        </w:numPr>
        <w:tabs>
          <w:tab w:val="left" w:pos="385"/>
          <w:tab w:val="left" w:pos="388"/>
        </w:tabs>
        <w:spacing w:line="360" w:lineRule="auto"/>
        <w:ind w:left="0" w:right="195" w:firstLine="0"/>
        <w:rPr>
          <w:sz w:val="20"/>
          <w:szCs w:val="20"/>
          <w:lang w:val="en-GB"/>
        </w:rPr>
      </w:pPr>
      <w:r w:rsidRPr="00C10C25">
        <w:rPr>
          <w:sz w:val="20"/>
          <w:szCs w:val="20"/>
          <w:lang w:val="en-GB"/>
        </w:rPr>
        <w:t xml:space="preserve">M. King, B. Zhu, and S. Tang, “Optimal path planning,” </w:t>
      </w:r>
      <w:r w:rsidRPr="00C10C25">
        <w:rPr>
          <w:i/>
          <w:sz w:val="20"/>
          <w:szCs w:val="20"/>
          <w:lang w:val="en-GB"/>
        </w:rPr>
        <w:t>Mobile</w:t>
      </w:r>
      <w:r w:rsidRPr="00C10C25">
        <w:rPr>
          <w:i/>
          <w:spacing w:val="40"/>
          <w:sz w:val="20"/>
          <w:szCs w:val="20"/>
          <w:lang w:val="en-GB"/>
        </w:rPr>
        <w:t xml:space="preserve"> </w:t>
      </w:r>
      <w:r w:rsidRPr="00C10C25">
        <w:rPr>
          <w:i/>
          <w:sz w:val="20"/>
          <w:szCs w:val="20"/>
          <w:lang w:val="en-GB"/>
        </w:rPr>
        <w:t>Robots</w:t>
      </w:r>
      <w:r w:rsidRPr="00C10C25">
        <w:rPr>
          <w:sz w:val="20"/>
          <w:szCs w:val="20"/>
          <w:lang w:val="en-GB"/>
        </w:rPr>
        <w:t>, vol. 8, no. 2, pp. 520-531, March2001.</w:t>
      </w:r>
    </w:p>
    <w:p w:rsidR="008D4A81" w:rsidRPr="00C10C25" w:rsidRDefault="008D4A81" w:rsidP="0026616A">
      <w:pPr>
        <w:pStyle w:val="ListParagraph"/>
        <w:numPr>
          <w:ilvl w:val="0"/>
          <w:numId w:val="5"/>
        </w:numPr>
        <w:tabs>
          <w:tab w:val="left" w:pos="385"/>
          <w:tab w:val="left" w:pos="388"/>
        </w:tabs>
        <w:spacing w:line="360" w:lineRule="auto"/>
        <w:ind w:left="0" w:right="197" w:firstLine="0"/>
        <w:rPr>
          <w:sz w:val="20"/>
          <w:szCs w:val="20"/>
          <w:lang w:val="en-GB"/>
        </w:rPr>
      </w:pPr>
      <w:r w:rsidRPr="00C10C25">
        <w:rPr>
          <w:sz w:val="20"/>
          <w:szCs w:val="20"/>
          <w:lang w:val="en-GB"/>
        </w:rPr>
        <w:t xml:space="preserve">H. Simpson, </w:t>
      </w:r>
      <w:r w:rsidRPr="00C10C25">
        <w:rPr>
          <w:i/>
          <w:sz w:val="20"/>
          <w:szCs w:val="20"/>
          <w:lang w:val="en-GB"/>
        </w:rPr>
        <w:t>Dumb Robots</w:t>
      </w:r>
      <w:r w:rsidRPr="00C10C25">
        <w:rPr>
          <w:sz w:val="20"/>
          <w:szCs w:val="20"/>
          <w:lang w:val="en-GB"/>
        </w:rPr>
        <w:t>, 3</w:t>
      </w:r>
      <w:r w:rsidRPr="00C10C25">
        <w:rPr>
          <w:sz w:val="20"/>
          <w:szCs w:val="20"/>
          <w:vertAlign w:val="superscript"/>
          <w:lang w:val="en-GB"/>
        </w:rPr>
        <w:t>rd</w:t>
      </w:r>
      <w:r w:rsidRPr="00C10C25">
        <w:rPr>
          <w:sz w:val="20"/>
          <w:szCs w:val="20"/>
          <w:lang w:val="en-GB"/>
        </w:rPr>
        <w:t xml:space="preserve"> ed., Springfield: UOS Press, 2004,</w:t>
      </w:r>
      <w:r w:rsidRPr="00C10C25">
        <w:rPr>
          <w:spacing w:val="40"/>
          <w:sz w:val="20"/>
          <w:szCs w:val="20"/>
          <w:lang w:val="en-GB"/>
        </w:rPr>
        <w:t xml:space="preserve"> </w:t>
      </w:r>
      <w:r w:rsidRPr="00C10C25">
        <w:rPr>
          <w:spacing w:val="-2"/>
          <w:sz w:val="20"/>
          <w:szCs w:val="20"/>
          <w:lang w:val="en-GB"/>
        </w:rPr>
        <w:t>pp.6-9.</w:t>
      </w:r>
    </w:p>
    <w:p w:rsidR="008D4A81" w:rsidRPr="00C10C25" w:rsidRDefault="008D4A81" w:rsidP="0026616A">
      <w:pPr>
        <w:pStyle w:val="ListParagraph"/>
        <w:numPr>
          <w:ilvl w:val="0"/>
          <w:numId w:val="5"/>
        </w:numPr>
        <w:tabs>
          <w:tab w:val="left" w:pos="385"/>
          <w:tab w:val="left" w:pos="388"/>
        </w:tabs>
        <w:spacing w:line="360" w:lineRule="auto"/>
        <w:ind w:left="0" w:right="198" w:firstLine="0"/>
        <w:rPr>
          <w:sz w:val="20"/>
          <w:szCs w:val="20"/>
          <w:lang w:val="en-GB"/>
        </w:rPr>
      </w:pPr>
      <w:r w:rsidRPr="00C10C25">
        <w:rPr>
          <w:sz w:val="20"/>
          <w:szCs w:val="20"/>
          <w:lang w:val="en-GB"/>
        </w:rPr>
        <w:t>M. King and B. Zhu, “Gaming strategies,” in Path Planning to the</w:t>
      </w:r>
      <w:r w:rsidRPr="00C10C25">
        <w:rPr>
          <w:spacing w:val="40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West, vol. II, S. Tang</w:t>
      </w:r>
      <w:r w:rsidRPr="00C10C25">
        <w:rPr>
          <w:spacing w:val="-4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and</w:t>
      </w:r>
      <w:r w:rsidRPr="00C10C25">
        <w:rPr>
          <w:spacing w:val="-4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M.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King,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Eds.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Xian: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Jiaoda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Press,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1998,</w:t>
      </w:r>
      <w:r w:rsidRPr="00C10C25">
        <w:rPr>
          <w:spacing w:val="-5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pp.</w:t>
      </w:r>
      <w:r w:rsidRPr="00C10C25">
        <w:rPr>
          <w:spacing w:val="40"/>
          <w:sz w:val="20"/>
          <w:szCs w:val="20"/>
          <w:lang w:val="en-GB"/>
        </w:rPr>
        <w:t xml:space="preserve"> </w:t>
      </w:r>
      <w:r w:rsidRPr="00C10C25">
        <w:rPr>
          <w:spacing w:val="-2"/>
          <w:sz w:val="20"/>
          <w:szCs w:val="20"/>
          <w:lang w:val="en-GB"/>
        </w:rPr>
        <w:t>158-176.</w:t>
      </w:r>
    </w:p>
    <w:p w:rsidR="008D4A81" w:rsidRPr="00C10C25" w:rsidRDefault="008D4A81" w:rsidP="0026616A">
      <w:pPr>
        <w:pStyle w:val="ListParagraph"/>
        <w:numPr>
          <w:ilvl w:val="0"/>
          <w:numId w:val="5"/>
        </w:numPr>
        <w:tabs>
          <w:tab w:val="left" w:pos="386"/>
        </w:tabs>
        <w:spacing w:line="360" w:lineRule="auto"/>
        <w:ind w:left="0" w:firstLine="0"/>
        <w:rPr>
          <w:sz w:val="20"/>
          <w:szCs w:val="20"/>
          <w:lang w:val="en-GB"/>
        </w:rPr>
      </w:pPr>
      <w:r w:rsidRPr="00C10C25">
        <w:rPr>
          <w:sz w:val="20"/>
          <w:szCs w:val="20"/>
          <w:lang w:val="en-GB"/>
        </w:rPr>
        <w:t>B.</w:t>
      </w:r>
      <w:r w:rsidRPr="00C10C25">
        <w:rPr>
          <w:spacing w:val="-3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Simpson,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et</w:t>
      </w:r>
      <w:r w:rsidRPr="00C10C25">
        <w:rPr>
          <w:spacing w:val="-5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al,</w:t>
      </w:r>
      <w:r w:rsidRPr="00C10C25">
        <w:rPr>
          <w:spacing w:val="-3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“Title</w:t>
      </w:r>
      <w:r w:rsidRPr="00C10C25">
        <w:rPr>
          <w:spacing w:val="-6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of</w:t>
      </w:r>
      <w:r w:rsidRPr="00C10C25">
        <w:rPr>
          <w:spacing w:val="-4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paper</w:t>
      </w:r>
      <w:r w:rsidRPr="00C10C25">
        <w:rPr>
          <w:spacing w:val="-3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goes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here</w:t>
      </w:r>
      <w:r w:rsidRPr="00C10C25">
        <w:rPr>
          <w:spacing w:val="-5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if</w:t>
      </w:r>
      <w:r w:rsidRPr="00C10C25">
        <w:rPr>
          <w:spacing w:val="-5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known,”</w:t>
      </w:r>
      <w:r w:rsidRPr="00C10C25">
        <w:rPr>
          <w:spacing w:val="-5"/>
          <w:sz w:val="20"/>
          <w:szCs w:val="20"/>
          <w:lang w:val="en-GB"/>
        </w:rPr>
        <w:t xml:space="preserve"> </w:t>
      </w:r>
      <w:r w:rsidRPr="00C10C25">
        <w:rPr>
          <w:spacing w:val="-2"/>
          <w:sz w:val="20"/>
          <w:szCs w:val="20"/>
          <w:lang w:val="en-GB"/>
        </w:rPr>
        <w:t>unpublished.</w:t>
      </w:r>
    </w:p>
    <w:p w:rsidR="008D4A81" w:rsidRPr="00C10C25" w:rsidRDefault="008D4A81" w:rsidP="0026616A">
      <w:pPr>
        <w:pStyle w:val="ListParagraph"/>
        <w:numPr>
          <w:ilvl w:val="0"/>
          <w:numId w:val="5"/>
        </w:numPr>
        <w:tabs>
          <w:tab w:val="left" w:pos="385"/>
          <w:tab w:val="left" w:pos="388"/>
        </w:tabs>
        <w:spacing w:line="360" w:lineRule="auto"/>
        <w:ind w:left="0" w:right="195" w:firstLine="0"/>
        <w:rPr>
          <w:sz w:val="20"/>
          <w:szCs w:val="20"/>
          <w:lang w:val="en-GB"/>
        </w:rPr>
      </w:pPr>
      <w:r w:rsidRPr="00C10C25">
        <w:rPr>
          <w:sz w:val="20"/>
          <w:szCs w:val="20"/>
          <w:lang w:val="en-GB"/>
        </w:rPr>
        <w:t>J.-G. Lu,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“Title</w:t>
      </w:r>
      <w:r w:rsidRPr="00C10C25">
        <w:rPr>
          <w:spacing w:val="-5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of</w:t>
      </w:r>
      <w:r w:rsidRPr="00C10C25">
        <w:rPr>
          <w:spacing w:val="-4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paper</w:t>
      </w:r>
      <w:r w:rsidRPr="00C10C25">
        <w:rPr>
          <w:spacing w:val="-4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with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only</w:t>
      </w:r>
      <w:r w:rsidRPr="00C10C25">
        <w:rPr>
          <w:spacing w:val="-6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the</w:t>
      </w:r>
      <w:r w:rsidRPr="00C10C25">
        <w:rPr>
          <w:spacing w:val="-5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first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word</w:t>
      </w:r>
      <w:r w:rsidRPr="00C10C25">
        <w:rPr>
          <w:spacing w:val="-2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capitalized,”</w:t>
      </w:r>
      <w:r w:rsidRPr="00C10C25">
        <w:rPr>
          <w:spacing w:val="-3"/>
          <w:sz w:val="20"/>
          <w:szCs w:val="20"/>
          <w:lang w:val="en-GB"/>
        </w:rPr>
        <w:t xml:space="preserve"> </w:t>
      </w:r>
      <w:r w:rsidRPr="00C10C25">
        <w:rPr>
          <w:i/>
          <w:sz w:val="20"/>
          <w:szCs w:val="20"/>
          <w:lang w:val="en-GB"/>
        </w:rPr>
        <w:t>J.</w:t>
      </w:r>
      <w:r w:rsidRPr="00C10C25">
        <w:rPr>
          <w:i/>
          <w:spacing w:val="-5"/>
          <w:sz w:val="20"/>
          <w:szCs w:val="20"/>
          <w:lang w:val="en-GB"/>
        </w:rPr>
        <w:t xml:space="preserve"> </w:t>
      </w:r>
      <w:r w:rsidRPr="00C10C25">
        <w:rPr>
          <w:i/>
          <w:sz w:val="20"/>
          <w:szCs w:val="20"/>
          <w:lang w:val="en-GB"/>
        </w:rPr>
        <w:t>Name</w:t>
      </w:r>
      <w:r w:rsidRPr="00C10C25">
        <w:rPr>
          <w:i/>
          <w:spacing w:val="40"/>
          <w:sz w:val="20"/>
          <w:szCs w:val="20"/>
          <w:lang w:val="en-GB"/>
        </w:rPr>
        <w:t xml:space="preserve"> </w:t>
      </w:r>
      <w:r w:rsidRPr="00C10C25">
        <w:rPr>
          <w:i/>
          <w:sz w:val="20"/>
          <w:szCs w:val="20"/>
          <w:lang w:val="en-GB"/>
        </w:rPr>
        <w:t>Stand. Abbrev.</w:t>
      </w:r>
      <w:r w:rsidRPr="00C10C25">
        <w:rPr>
          <w:sz w:val="20"/>
          <w:szCs w:val="20"/>
          <w:lang w:val="en-GB"/>
        </w:rPr>
        <w:t>, in press.</w:t>
      </w:r>
    </w:p>
    <w:p w:rsidR="008D4A81" w:rsidRPr="00C10C25" w:rsidRDefault="008D4A81" w:rsidP="0026616A">
      <w:pPr>
        <w:pStyle w:val="ListParagraph"/>
        <w:numPr>
          <w:ilvl w:val="0"/>
          <w:numId w:val="5"/>
        </w:numPr>
        <w:tabs>
          <w:tab w:val="left" w:pos="385"/>
          <w:tab w:val="left" w:pos="388"/>
        </w:tabs>
        <w:spacing w:line="360" w:lineRule="auto"/>
        <w:ind w:left="0" w:right="195" w:firstLine="0"/>
        <w:rPr>
          <w:sz w:val="20"/>
          <w:szCs w:val="20"/>
          <w:lang w:val="en-GB"/>
        </w:rPr>
      </w:pPr>
      <w:r w:rsidRPr="00C10C25">
        <w:rPr>
          <w:sz w:val="20"/>
          <w:szCs w:val="20"/>
          <w:lang w:val="en-GB"/>
        </w:rPr>
        <w:t>Y. Yorozu, M. Hirano, K. Oka, and Y. Tagawa, “Electron</w:t>
      </w:r>
      <w:r w:rsidRPr="00C10C25">
        <w:rPr>
          <w:spacing w:val="40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spectroscopy studies on magneto-optical media and plastic substrate</w:t>
      </w:r>
      <w:r w:rsidRPr="00C10C25">
        <w:rPr>
          <w:spacing w:val="40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 xml:space="preserve">interface,” </w:t>
      </w:r>
      <w:r w:rsidRPr="00C10C25">
        <w:rPr>
          <w:i/>
          <w:sz w:val="20"/>
          <w:szCs w:val="20"/>
          <w:lang w:val="en-GB"/>
        </w:rPr>
        <w:t>IEEE Translated J. Magn. Japan</w:t>
      </w:r>
      <w:r w:rsidRPr="00C10C25">
        <w:rPr>
          <w:sz w:val="20"/>
          <w:szCs w:val="20"/>
          <w:lang w:val="en-GB"/>
        </w:rPr>
        <w:t>, vol. 2, pp. 740-741,</w:t>
      </w:r>
      <w:r w:rsidRPr="00C10C25">
        <w:rPr>
          <w:spacing w:val="40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August 1987 [</w:t>
      </w:r>
      <w:r w:rsidRPr="00C10C25">
        <w:rPr>
          <w:i/>
          <w:sz w:val="20"/>
          <w:szCs w:val="20"/>
          <w:lang w:val="en-GB"/>
        </w:rPr>
        <w:t>Digest 9</w:t>
      </w:r>
      <w:r w:rsidRPr="00C10C25">
        <w:rPr>
          <w:i/>
          <w:sz w:val="20"/>
          <w:szCs w:val="20"/>
          <w:vertAlign w:val="superscript"/>
          <w:lang w:val="en-GB"/>
        </w:rPr>
        <w:t>th</w:t>
      </w:r>
      <w:r w:rsidRPr="00C10C25">
        <w:rPr>
          <w:i/>
          <w:sz w:val="20"/>
          <w:szCs w:val="20"/>
          <w:lang w:val="en-GB"/>
        </w:rPr>
        <w:t xml:space="preserve"> Annual Conf. Magnetics Japan</w:t>
      </w:r>
      <w:r w:rsidRPr="00C10C25">
        <w:rPr>
          <w:sz w:val="20"/>
          <w:szCs w:val="20"/>
          <w:lang w:val="en-GB"/>
        </w:rPr>
        <w:t>, p. 301,</w:t>
      </w:r>
      <w:r w:rsidRPr="00C10C25">
        <w:rPr>
          <w:spacing w:val="40"/>
          <w:sz w:val="20"/>
          <w:szCs w:val="20"/>
          <w:lang w:val="en-GB"/>
        </w:rPr>
        <w:t xml:space="preserve"> </w:t>
      </w:r>
      <w:r w:rsidRPr="00C10C25">
        <w:rPr>
          <w:spacing w:val="-2"/>
          <w:sz w:val="20"/>
          <w:szCs w:val="20"/>
          <w:lang w:val="en-GB"/>
        </w:rPr>
        <w:t>1982].</w:t>
      </w:r>
    </w:p>
    <w:p w:rsidR="008D4A81" w:rsidRPr="00C10C25" w:rsidRDefault="008D4A81" w:rsidP="0026616A">
      <w:pPr>
        <w:pStyle w:val="ListParagraph"/>
        <w:numPr>
          <w:ilvl w:val="0"/>
          <w:numId w:val="5"/>
        </w:numPr>
        <w:tabs>
          <w:tab w:val="left" w:pos="385"/>
          <w:tab w:val="left" w:pos="388"/>
        </w:tabs>
        <w:spacing w:line="360" w:lineRule="auto"/>
        <w:ind w:left="0" w:right="197" w:firstLine="0"/>
        <w:rPr>
          <w:sz w:val="20"/>
          <w:szCs w:val="20"/>
          <w:lang w:val="en-GB"/>
        </w:rPr>
      </w:pPr>
      <w:r w:rsidRPr="00C10C25">
        <w:rPr>
          <w:sz w:val="20"/>
          <w:szCs w:val="20"/>
          <w:lang w:val="en-GB"/>
        </w:rPr>
        <w:t xml:space="preserve">M. Young, </w:t>
      </w:r>
      <w:r w:rsidRPr="00C10C25">
        <w:rPr>
          <w:i/>
          <w:sz w:val="20"/>
          <w:szCs w:val="20"/>
          <w:lang w:val="en-GB"/>
        </w:rPr>
        <w:t>The Technical Writer’s Handbook</w:t>
      </w:r>
      <w:r w:rsidRPr="00C10C25">
        <w:rPr>
          <w:sz w:val="20"/>
          <w:szCs w:val="20"/>
          <w:lang w:val="en-GB"/>
        </w:rPr>
        <w:t>, Mill Valley, CA:</w:t>
      </w:r>
      <w:r w:rsidRPr="00C10C25">
        <w:rPr>
          <w:spacing w:val="40"/>
          <w:sz w:val="20"/>
          <w:szCs w:val="20"/>
          <w:lang w:val="en-GB"/>
        </w:rPr>
        <w:t xml:space="preserve"> </w:t>
      </w:r>
      <w:r w:rsidRPr="00C10C25">
        <w:rPr>
          <w:sz w:val="20"/>
          <w:szCs w:val="20"/>
          <w:lang w:val="en-GB"/>
        </w:rPr>
        <w:t>University Science, 1989.</w:t>
      </w:r>
    </w:p>
    <w:p w:rsidR="008D4A81" w:rsidRPr="00C10C25" w:rsidRDefault="008D4A81" w:rsidP="0026616A">
      <w:pPr>
        <w:pStyle w:val="BodyText"/>
        <w:spacing w:line="360" w:lineRule="auto"/>
        <w:ind w:left="117" w:right="199"/>
        <w:jc w:val="both"/>
        <w:rPr>
          <w:lang w:val="en-GB"/>
        </w:rPr>
      </w:pPr>
    </w:p>
    <w:p w:rsidR="008D4A81" w:rsidRPr="00C10C25" w:rsidRDefault="008D4A81" w:rsidP="0026616A">
      <w:pPr>
        <w:pStyle w:val="BodyText"/>
        <w:spacing w:line="360" w:lineRule="auto"/>
        <w:ind w:left="117" w:right="204"/>
        <w:jc w:val="both"/>
        <w:rPr>
          <w:lang w:val="en-GB"/>
        </w:rPr>
      </w:pPr>
    </w:p>
    <w:p w:rsidR="00D63949" w:rsidRPr="00C10C25" w:rsidRDefault="00D63949" w:rsidP="0026616A">
      <w:pPr>
        <w:spacing w:line="360" w:lineRule="auto"/>
        <w:ind w:right="-46"/>
        <w:jc w:val="both"/>
        <w:rPr>
          <w:sz w:val="16"/>
          <w:lang w:val="en-GB"/>
        </w:rPr>
      </w:pPr>
    </w:p>
    <w:sectPr w:rsidR="00D63949" w:rsidRPr="00C10C25" w:rsidSect="00832812">
      <w:type w:val="continuous"/>
      <w:pgSz w:w="11906" w:h="16838"/>
      <w:pgMar w:top="1440" w:right="1274" w:bottom="851" w:left="993" w:header="708" w:footer="708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E13" w:rsidRDefault="00725E13" w:rsidP="006A2186">
      <w:r>
        <w:separator/>
      </w:r>
    </w:p>
  </w:endnote>
  <w:endnote w:type="continuationSeparator" w:id="0">
    <w:p w:rsidR="00725E13" w:rsidRDefault="00725E13" w:rsidP="006A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10024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6A2186" w:rsidRPr="006A2186" w:rsidRDefault="006A2186">
        <w:pPr>
          <w:pStyle w:val="Footer"/>
          <w:jc w:val="right"/>
          <w:rPr>
            <w:sz w:val="16"/>
            <w:szCs w:val="16"/>
          </w:rPr>
        </w:pPr>
        <w:r w:rsidRPr="006A2186">
          <w:rPr>
            <w:sz w:val="16"/>
            <w:szCs w:val="16"/>
          </w:rPr>
          <w:fldChar w:fldCharType="begin"/>
        </w:r>
        <w:r w:rsidRPr="006A2186">
          <w:rPr>
            <w:sz w:val="16"/>
            <w:szCs w:val="16"/>
          </w:rPr>
          <w:instrText xml:space="preserve"> PAGE   \* MERGEFORMAT </w:instrText>
        </w:r>
        <w:r w:rsidRPr="006A2186">
          <w:rPr>
            <w:sz w:val="16"/>
            <w:szCs w:val="16"/>
          </w:rPr>
          <w:fldChar w:fldCharType="separate"/>
        </w:r>
        <w:r w:rsidRPr="006A2186">
          <w:rPr>
            <w:noProof/>
            <w:sz w:val="16"/>
            <w:szCs w:val="16"/>
          </w:rPr>
          <w:t>2</w:t>
        </w:r>
        <w:r w:rsidRPr="006A2186">
          <w:rPr>
            <w:noProof/>
            <w:sz w:val="16"/>
            <w:szCs w:val="16"/>
          </w:rPr>
          <w:fldChar w:fldCharType="end"/>
        </w:r>
      </w:p>
    </w:sdtContent>
  </w:sdt>
  <w:p w:rsidR="006A2186" w:rsidRDefault="006A2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E13" w:rsidRDefault="00725E13" w:rsidP="006A2186">
      <w:r>
        <w:separator/>
      </w:r>
    </w:p>
  </w:footnote>
  <w:footnote w:type="continuationSeparator" w:id="0">
    <w:p w:rsidR="00725E13" w:rsidRDefault="00725E13" w:rsidP="006A2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0774A"/>
    <w:multiLevelType w:val="hybridMultilevel"/>
    <w:tmpl w:val="2C96C470"/>
    <w:lvl w:ilvl="0" w:tplc="91C83ABE">
      <w:start w:val="1"/>
      <w:numFmt w:val="upperLetter"/>
      <w:lvlText w:val="%1."/>
      <w:lvlJc w:val="left"/>
      <w:pPr>
        <w:ind w:left="462" w:hanging="34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1F06B3A0">
      <w:start w:val="1"/>
      <w:numFmt w:val="decimal"/>
      <w:lvlText w:val="%2)"/>
      <w:lvlJc w:val="left"/>
      <w:pPr>
        <w:ind w:left="117" w:hanging="2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plc="78A4C516">
      <w:start w:val="1"/>
      <w:numFmt w:val="upperLetter"/>
      <w:lvlText w:val="%3.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3" w:tplc="72709AEE">
      <w:start w:val="1"/>
      <w:numFmt w:val="decimal"/>
      <w:lvlText w:val="%4"/>
      <w:lvlJc w:val="left"/>
      <w:pPr>
        <w:ind w:left="674" w:hanging="377"/>
      </w:pPr>
      <w:rPr>
        <w:rFonts w:hint="default"/>
        <w:spacing w:val="0"/>
        <w:w w:val="100"/>
        <w:lang w:val="en-US" w:eastAsia="en-US" w:bidi="ar-SA"/>
      </w:rPr>
    </w:lvl>
    <w:lvl w:ilvl="4" w:tplc="10F01222">
      <w:numFmt w:val="bullet"/>
      <w:lvlText w:val="•"/>
      <w:lvlJc w:val="left"/>
      <w:pPr>
        <w:ind w:left="543" w:hanging="377"/>
      </w:pPr>
      <w:rPr>
        <w:rFonts w:hint="default"/>
        <w:lang w:val="en-US" w:eastAsia="en-US" w:bidi="ar-SA"/>
      </w:rPr>
    </w:lvl>
    <w:lvl w:ilvl="5" w:tplc="1F36A8EC">
      <w:numFmt w:val="bullet"/>
      <w:lvlText w:val="•"/>
      <w:lvlJc w:val="left"/>
      <w:pPr>
        <w:ind w:left="406" w:hanging="377"/>
      </w:pPr>
      <w:rPr>
        <w:rFonts w:hint="default"/>
        <w:lang w:val="en-US" w:eastAsia="en-US" w:bidi="ar-SA"/>
      </w:rPr>
    </w:lvl>
    <w:lvl w:ilvl="6" w:tplc="16DEAF58">
      <w:numFmt w:val="bullet"/>
      <w:lvlText w:val="•"/>
      <w:lvlJc w:val="left"/>
      <w:pPr>
        <w:ind w:left="269" w:hanging="377"/>
      </w:pPr>
      <w:rPr>
        <w:rFonts w:hint="default"/>
        <w:lang w:val="en-US" w:eastAsia="en-US" w:bidi="ar-SA"/>
      </w:rPr>
    </w:lvl>
    <w:lvl w:ilvl="7" w:tplc="4882F1EA">
      <w:numFmt w:val="bullet"/>
      <w:lvlText w:val="•"/>
      <w:lvlJc w:val="left"/>
      <w:pPr>
        <w:ind w:left="132" w:hanging="377"/>
      </w:pPr>
      <w:rPr>
        <w:rFonts w:hint="default"/>
        <w:lang w:val="en-US" w:eastAsia="en-US" w:bidi="ar-SA"/>
      </w:rPr>
    </w:lvl>
    <w:lvl w:ilvl="8" w:tplc="48486508">
      <w:numFmt w:val="bullet"/>
      <w:lvlText w:val="•"/>
      <w:lvlJc w:val="left"/>
      <w:pPr>
        <w:ind w:left="-4" w:hanging="377"/>
      </w:pPr>
      <w:rPr>
        <w:rFonts w:hint="default"/>
        <w:lang w:val="en-US" w:eastAsia="en-US" w:bidi="ar-SA"/>
      </w:rPr>
    </w:lvl>
  </w:abstractNum>
  <w:abstractNum w:abstractNumId="1" w15:restartNumberingAfterBreak="0">
    <w:nsid w:val="3A785D8A"/>
    <w:multiLevelType w:val="hybridMultilevel"/>
    <w:tmpl w:val="8D789E2A"/>
    <w:lvl w:ilvl="0" w:tplc="2BA26FF0">
      <w:start w:val="2"/>
      <w:numFmt w:val="upperLetter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E0362ACA">
      <w:numFmt w:val="bullet"/>
      <w:lvlText w:val="•"/>
      <w:lvlJc w:val="left"/>
      <w:pPr>
        <w:ind w:left="941" w:hanging="360"/>
      </w:pPr>
      <w:rPr>
        <w:rFonts w:hint="default"/>
        <w:lang w:val="en-US" w:eastAsia="en-US" w:bidi="ar-SA"/>
      </w:rPr>
    </w:lvl>
    <w:lvl w:ilvl="2" w:tplc="F93AB710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3" w:tplc="80EEB6CA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4" w:tplc="DFCC58CE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5" w:tplc="6A827BBA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6" w:tplc="23AAA468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7" w:tplc="B45CBF4C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8" w:tplc="651E95BA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0F120F"/>
    <w:multiLevelType w:val="hybridMultilevel"/>
    <w:tmpl w:val="50C025E6"/>
    <w:lvl w:ilvl="0" w:tplc="77961B24">
      <w:start w:val="1"/>
      <w:numFmt w:val="upperLetter"/>
      <w:lvlText w:val="%1."/>
      <w:lvlJc w:val="left"/>
      <w:pPr>
        <w:ind w:left="462" w:hanging="34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874618BC">
      <w:start w:val="1"/>
      <w:numFmt w:val="decimal"/>
      <w:lvlText w:val="%2)"/>
      <w:lvlJc w:val="left"/>
      <w:pPr>
        <w:ind w:left="117" w:hanging="2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plc="2BA26FF0">
      <w:start w:val="2"/>
      <w:numFmt w:val="upperLetter"/>
      <w:lvlText w:val="%3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3" w:tplc="5B727F6A">
      <w:start w:val="1"/>
      <w:numFmt w:val="decimal"/>
      <w:lvlText w:val="%4"/>
      <w:lvlJc w:val="left"/>
      <w:pPr>
        <w:ind w:left="674" w:hanging="377"/>
      </w:pPr>
      <w:rPr>
        <w:rFonts w:hint="default"/>
        <w:spacing w:val="0"/>
        <w:w w:val="100"/>
        <w:lang w:val="en-US" w:eastAsia="en-US" w:bidi="ar-SA"/>
      </w:rPr>
    </w:lvl>
    <w:lvl w:ilvl="4" w:tplc="88DCDC86">
      <w:numFmt w:val="bullet"/>
      <w:lvlText w:val="•"/>
      <w:lvlJc w:val="left"/>
      <w:pPr>
        <w:ind w:left="543" w:hanging="377"/>
      </w:pPr>
      <w:rPr>
        <w:rFonts w:hint="default"/>
        <w:lang w:val="en-US" w:eastAsia="en-US" w:bidi="ar-SA"/>
      </w:rPr>
    </w:lvl>
    <w:lvl w:ilvl="5" w:tplc="B906BEB0">
      <w:numFmt w:val="bullet"/>
      <w:lvlText w:val="•"/>
      <w:lvlJc w:val="left"/>
      <w:pPr>
        <w:ind w:left="406" w:hanging="377"/>
      </w:pPr>
      <w:rPr>
        <w:rFonts w:hint="default"/>
        <w:lang w:val="en-US" w:eastAsia="en-US" w:bidi="ar-SA"/>
      </w:rPr>
    </w:lvl>
    <w:lvl w:ilvl="6" w:tplc="0262B0BE">
      <w:numFmt w:val="bullet"/>
      <w:lvlText w:val="•"/>
      <w:lvlJc w:val="left"/>
      <w:pPr>
        <w:ind w:left="269" w:hanging="377"/>
      </w:pPr>
      <w:rPr>
        <w:rFonts w:hint="default"/>
        <w:lang w:val="en-US" w:eastAsia="en-US" w:bidi="ar-SA"/>
      </w:rPr>
    </w:lvl>
    <w:lvl w:ilvl="7" w:tplc="F0E2D442">
      <w:numFmt w:val="bullet"/>
      <w:lvlText w:val="•"/>
      <w:lvlJc w:val="left"/>
      <w:pPr>
        <w:ind w:left="132" w:hanging="377"/>
      </w:pPr>
      <w:rPr>
        <w:rFonts w:hint="default"/>
        <w:lang w:val="en-US" w:eastAsia="en-US" w:bidi="ar-SA"/>
      </w:rPr>
    </w:lvl>
    <w:lvl w:ilvl="8" w:tplc="6ADE66E0">
      <w:numFmt w:val="bullet"/>
      <w:lvlText w:val="•"/>
      <w:lvlJc w:val="left"/>
      <w:pPr>
        <w:ind w:left="-4" w:hanging="377"/>
      </w:pPr>
      <w:rPr>
        <w:rFonts w:hint="default"/>
        <w:lang w:val="en-US" w:eastAsia="en-US" w:bidi="ar-SA"/>
      </w:rPr>
    </w:lvl>
  </w:abstractNum>
  <w:abstractNum w:abstractNumId="3" w15:restartNumberingAfterBreak="0">
    <w:nsid w:val="49C30EE7"/>
    <w:multiLevelType w:val="hybridMultilevel"/>
    <w:tmpl w:val="54F8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55773"/>
    <w:multiLevelType w:val="hybridMultilevel"/>
    <w:tmpl w:val="8E9C6D0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5296B"/>
    <w:multiLevelType w:val="hybridMultilevel"/>
    <w:tmpl w:val="2E6EB592"/>
    <w:lvl w:ilvl="0" w:tplc="5ABC5D50">
      <w:start w:val="1"/>
      <w:numFmt w:val="decimal"/>
      <w:lvlText w:val="[%1]"/>
      <w:lvlJc w:val="left"/>
      <w:pPr>
        <w:ind w:left="38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 w:tplc="5AE67DC2">
      <w:numFmt w:val="bullet"/>
      <w:lvlText w:val="•"/>
      <w:lvlJc w:val="left"/>
      <w:pPr>
        <w:ind w:left="851" w:hanging="272"/>
      </w:pPr>
      <w:rPr>
        <w:rFonts w:hint="default"/>
        <w:lang w:val="en-US" w:eastAsia="en-US" w:bidi="ar-SA"/>
      </w:rPr>
    </w:lvl>
    <w:lvl w:ilvl="2" w:tplc="12BC1600">
      <w:numFmt w:val="bullet"/>
      <w:lvlText w:val="•"/>
      <w:lvlJc w:val="left"/>
      <w:pPr>
        <w:ind w:left="1323" w:hanging="272"/>
      </w:pPr>
      <w:rPr>
        <w:rFonts w:hint="default"/>
        <w:lang w:val="en-US" w:eastAsia="en-US" w:bidi="ar-SA"/>
      </w:rPr>
    </w:lvl>
    <w:lvl w:ilvl="3" w:tplc="69BE02A0">
      <w:numFmt w:val="bullet"/>
      <w:lvlText w:val="•"/>
      <w:lvlJc w:val="left"/>
      <w:pPr>
        <w:ind w:left="1795" w:hanging="272"/>
      </w:pPr>
      <w:rPr>
        <w:rFonts w:hint="default"/>
        <w:lang w:val="en-US" w:eastAsia="en-US" w:bidi="ar-SA"/>
      </w:rPr>
    </w:lvl>
    <w:lvl w:ilvl="4" w:tplc="F46C605A">
      <w:numFmt w:val="bullet"/>
      <w:lvlText w:val="•"/>
      <w:lvlJc w:val="left"/>
      <w:pPr>
        <w:ind w:left="2267" w:hanging="272"/>
      </w:pPr>
      <w:rPr>
        <w:rFonts w:hint="default"/>
        <w:lang w:val="en-US" w:eastAsia="en-US" w:bidi="ar-SA"/>
      </w:rPr>
    </w:lvl>
    <w:lvl w:ilvl="5" w:tplc="F1444234">
      <w:numFmt w:val="bullet"/>
      <w:lvlText w:val="•"/>
      <w:lvlJc w:val="left"/>
      <w:pPr>
        <w:ind w:left="2739" w:hanging="272"/>
      </w:pPr>
      <w:rPr>
        <w:rFonts w:hint="default"/>
        <w:lang w:val="en-US" w:eastAsia="en-US" w:bidi="ar-SA"/>
      </w:rPr>
    </w:lvl>
    <w:lvl w:ilvl="6" w:tplc="2A16DC54">
      <w:numFmt w:val="bullet"/>
      <w:lvlText w:val="•"/>
      <w:lvlJc w:val="left"/>
      <w:pPr>
        <w:ind w:left="3210" w:hanging="272"/>
      </w:pPr>
      <w:rPr>
        <w:rFonts w:hint="default"/>
        <w:lang w:val="en-US" w:eastAsia="en-US" w:bidi="ar-SA"/>
      </w:rPr>
    </w:lvl>
    <w:lvl w:ilvl="7" w:tplc="403CCC16">
      <w:numFmt w:val="bullet"/>
      <w:lvlText w:val="•"/>
      <w:lvlJc w:val="left"/>
      <w:pPr>
        <w:ind w:left="3682" w:hanging="272"/>
      </w:pPr>
      <w:rPr>
        <w:rFonts w:hint="default"/>
        <w:lang w:val="en-US" w:eastAsia="en-US" w:bidi="ar-SA"/>
      </w:rPr>
    </w:lvl>
    <w:lvl w:ilvl="8" w:tplc="DD80191A">
      <w:numFmt w:val="bullet"/>
      <w:lvlText w:val="•"/>
      <w:lvlJc w:val="left"/>
      <w:pPr>
        <w:ind w:left="4154" w:hanging="27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04"/>
    <w:rsid w:val="000E7456"/>
    <w:rsid w:val="0017722C"/>
    <w:rsid w:val="001C1094"/>
    <w:rsid w:val="001C1AE2"/>
    <w:rsid w:val="0026616A"/>
    <w:rsid w:val="002C79B2"/>
    <w:rsid w:val="00366705"/>
    <w:rsid w:val="003A3C3B"/>
    <w:rsid w:val="004360CD"/>
    <w:rsid w:val="00521004"/>
    <w:rsid w:val="00620A04"/>
    <w:rsid w:val="006A2186"/>
    <w:rsid w:val="00725E13"/>
    <w:rsid w:val="007E43F6"/>
    <w:rsid w:val="00832812"/>
    <w:rsid w:val="00852595"/>
    <w:rsid w:val="008D4A81"/>
    <w:rsid w:val="009078FC"/>
    <w:rsid w:val="009103FC"/>
    <w:rsid w:val="00946DDD"/>
    <w:rsid w:val="00AF663D"/>
    <w:rsid w:val="00C10C25"/>
    <w:rsid w:val="00C161B0"/>
    <w:rsid w:val="00C53366"/>
    <w:rsid w:val="00CA0FBA"/>
    <w:rsid w:val="00D63949"/>
    <w:rsid w:val="00D8079B"/>
    <w:rsid w:val="00DF6F38"/>
    <w:rsid w:val="00E11E39"/>
    <w:rsid w:val="00E85358"/>
    <w:rsid w:val="00E92650"/>
    <w:rsid w:val="00F1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C96E2-46FC-4073-AF35-54121DED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20A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0A0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20A0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620A04"/>
    <w:pPr>
      <w:ind w:left="850" w:hanging="284"/>
      <w:jc w:val="both"/>
    </w:pPr>
  </w:style>
  <w:style w:type="table" w:styleId="TableGrid">
    <w:name w:val="Table Grid"/>
    <w:basedOn w:val="TableNormal"/>
    <w:uiPriority w:val="39"/>
    <w:rsid w:val="0062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186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2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186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Nandhini</dc:creator>
  <cp:keywords/>
  <dc:description/>
  <cp:lastModifiedBy>Pro VC</cp:lastModifiedBy>
  <cp:revision>19</cp:revision>
  <dcterms:created xsi:type="dcterms:W3CDTF">2023-12-21T12:14:00Z</dcterms:created>
  <dcterms:modified xsi:type="dcterms:W3CDTF">2024-02-19T10:11:00Z</dcterms:modified>
</cp:coreProperties>
</file>